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45930">
        <w:rPr>
          <w:b/>
          <w:color w:val="000000" w:themeColor="text1"/>
          <w:sz w:val="24"/>
          <w:szCs w:val="24"/>
        </w:rPr>
        <w:t>051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8E1182">
        <w:rPr>
          <w:b/>
          <w:color w:val="000000" w:themeColor="text1"/>
          <w:sz w:val="24"/>
          <w:szCs w:val="24"/>
        </w:rPr>
        <w:t>OI</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BB735D">
        <w:rPr>
          <w:b/>
          <w:color w:val="000000" w:themeColor="text1"/>
          <w:sz w:val="24"/>
          <w:szCs w:val="24"/>
        </w:rPr>
        <w:t>1168</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BB735D">
        <w:rPr>
          <w:b/>
          <w:sz w:val="24"/>
        </w:rPr>
        <w:t>Obras e Infraestrutura</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A45930">
        <w:rPr>
          <w:b/>
          <w:color w:val="000000" w:themeColor="text1"/>
          <w:sz w:val="24"/>
          <w:szCs w:val="24"/>
        </w:rPr>
        <w:t>15</w:t>
      </w:r>
      <w:r w:rsidRPr="008E24C5">
        <w:rPr>
          <w:b/>
          <w:color w:val="000000" w:themeColor="text1"/>
          <w:sz w:val="24"/>
          <w:szCs w:val="24"/>
        </w:rPr>
        <w:t>/</w:t>
      </w:r>
      <w:r w:rsidR="00A45930">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A45930">
        <w:rPr>
          <w:b/>
          <w:bCs/>
          <w:color w:val="000000" w:themeColor="text1"/>
          <w:sz w:val="24"/>
          <w:szCs w:val="24"/>
        </w:rPr>
        <w:t>09</w:t>
      </w:r>
      <w:r w:rsidRPr="008E24C5">
        <w:rPr>
          <w:b/>
          <w:bCs/>
          <w:color w:val="000000" w:themeColor="text1"/>
          <w:sz w:val="24"/>
          <w:szCs w:val="24"/>
        </w:rPr>
        <w:t>h</w:t>
      </w:r>
      <w:r w:rsidR="00A45930">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Default="002C6BB4" w:rsidP="00B53E30">
      <w:pPr>
        <w:pStyle w:val="Cabealho"/>
        <w:tabs>
          <w:tab w:val="clear" w:pos="4419"/>
          <w:tab w:val="clear" w:pos="8838"/>
        </w:tabs>
        <w:jc w:val="both"/>
        <w:rPr>
          <w:b/>
          <w:bCs/>
          <w:color w:val="000000" w:themeColor="text1"/>
          <w:sz w:val="24"/>
          <w:szCs w:val="24"/>
        </w:rPr>
      </w:pPr>
    </w:p>
    <w:p w:rsidR="00F278F2" w:rsidRPr="008E24C5" w:rsidRDefault="00F278F2"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F278F2" w:rsidRDefault="008A6E70" w:rsidP="00F278F2">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F278F2">
        <w:rPr>
          <w:b/>
          <w:color w:val="000000" w:themeColor="text1"/>
          <w:sz w:val="24"/>
          <w:szCs w:val="24"/>
        </w:rPr>
        <w:t>DO OBJETO:</w:t>
      </w:r>
    </w:p>
    <w:p w:rsidR="00A8785B" w:rsidRPr="00392160" w:rsidRDefault="00521E97" w:rsidP="00F278F2">
      <w:pPr>
        <w:widowControl w:val="0"/>
        <w:spacing w:before="100" w:after="240" w:line="276" w:lineRule="auto"/>
        <w:jc w:val="both"/>
        <w:rPr>
          <w:bCs/>
          <w:color w:val="000000" w:themeColor="text1"/>
          <w:sz w:val="24"/>
          <w:szCs w:val="24"/>
        </w:rPr>
      </w:pPr>
      <w:r w:rsidRPr="00F278F2">
        <w:rPr>
          <w:color w:val="000000" w:themeColor="text1"/>
          <w:sz w:val="24"/>
          <w:szCs w:val="24"/>
        </w:rPr>
        <w:t>1.1 -</w:t>
      </w:r>
      <w:r w:rsidR="00832489" w:rsidRPr="00F278F2">
        <w:rPr>
          <w:sz w:val="24"/>
          <w:szCs w:val="24"/>
        </w:rPr>
        <w:t xml:space="preserve"> </w:t>
      </w:r>
      <w:r w:rsidR="00F278F2">
        <w:rPr>
          <w:sz w:val="24"/>
          <w:szCs w:val="24"/>
        </w:rPr>
        <w:t>A</w:t>
      </w:r>
      <w:r w:rsidR="00F278F2" w:rsidRPr="00F278F2">
        <w:rPr>
          <w:sz w:val="24"/>
          <w:szCs w:val="24"/>
        </w:rPr>
        <w:t>quisição de materiais de limpeza, a fim de manter a limpeza e conservação dos espaços públicos municipais sob responsabilidade da Sec de Obras e Infraestrutura, quais sejam, os cemitérios municipais, o terminal rodoviário municipal e a sede da Sec de Obras e Infraestrutura</w:t>
      </w:r>
      <w:r w:rsidR="00DA7248" w:rsidRPr="00F278F2">
        <w:rPr>
          <w:sz w:val="24"/>
          <w:szCs w:val="24"/>
        </w:rPr>
        <w:t>.</w:t>
      </w:r>
      <w:r w:rsidR="00DA7248" w:rsidRPr="00392160">
        <w:rPr>
          <w:sz w:val="24"/>
          <w:szCs w:val="24"/>
        </w:rPr>
        <w:t xml:space="preserve"> </w:t>
      </w:r>
      <w:r w:rsidR="00D22AE6" w:rsidRPr="00392160">
        <w:rPr>
          <w:color w:val="000000" w:themeColor="text1"/>
          <w:sz w:val="24"/>
          <w:szCs w:val="24"/>
        </w:rPr>
        <w:t>C</w:t>
      </w:r>
      <w:r w:rsidR="00882BB3" w:rsidRPr="00392160">
        <w:rPr>
          <w:color w:val="000000" w:themeColor="text1"/>
          <w:sz w:val="24"/>
          <w:szCs w:val="24"/>
        </w:rPr>
        <w:t>onforme especificações no Anexo I – Termo de Referência,</w:t>
      </w:r>
      <w:r w:rsidR="00882BB3" w:rsidRPr="00392160">
        <w:rPr>
          <w:bCs/>
          <w:color w:val="000000" w:themeColor="text1"/>
          <w:sz w:val="24"/>
          <w:szCs w:val="24"/>
        </w:rPr>
        <w:t xml:space="preserve"> do presente Edital.</w:t>
      </w:r>
    </w:p>
    <w:p w:rsidR="00D22AE6" w:rsidRPr="00832489" w:rsidRDefault="00262443" w:rsidP="00F278F2">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F278F2" w:rsidRPr="00F278F2" w:rsidRDefault="00F278F2" w:rsidP="00F278F2">
      <w:pPr>
        <w:spacing w:after="240" w:line="276" w:lineRule="auto"/>
        <w:jc w:val="both"/>
        <w:rPr>
          <w:sz w:val="24"/>
          <w:szCs w:val="24"/>
        </w:rPr>
      </w:pPr>
      <w:r w:rsidRPr="00F278F2">
        <w:rPr>
          <w:sz w:val="24"/>
          <w:szCs w:val="24"/>
        </w:rPr>
        <w:t>2.1 – Após a emissão da nota de empenho e assinatura do contrato elaborado pela Procuradoria Jurídica Municipal, a Empresa vencedora do certame terá 20 (vinte) dias úteis para executar a entrega do item solicitado, que deverá ser realizada de forma integral.</w:t>
      </w:r>
    </w:p>
    <w:p w:rsidR="00F278F2" w:rsidRPr="00F278F2" w:rsidRDefault="00F278F2" w:rsidP="00F278F2">
      <w:pPr>
        <w:spacing w:after="240" w:line="276" w:lineRule="auto"/>
        <w:jc w:val="both"/>
        <w:rPr>
          <w:sz w:val="24"/>
          <w:szCs w:val="24"/>
        </w:rPr>
      </w:pPr>
      <w:r w:rsidRPr="00F278F2">
        <w:rPr>
          <w:sz w:val="24"/>
          <w:szCs w:val="24"/>
        </w:rPr>
        <w:t>2.2 – A entrega do produto deverá ser realizada de forma integral, na sede da Secretaria Municipal de Obras e Infraestrutura, situada na Rua Humberto Neves, s/n- Bairro Bom Destino – Bom Jardim/RJ– Tel: (22) 2566-2583, de segunda a sexta-feira, entre 8h e 15h.</w:t>
      </w:r>
    </w:p>
    <w:p w:rsidR="00F278F2" w:rsidRPr="00F278F2" w:rsidRDefault="00F278F2" w:rsidP="00F278F2">
      <w:pPr>
        <w:widowControl w:val="0"/>
        <w:spacing w:after="240" w:line="276" w:lineRule="auto"/>
        <w:jc w:val="both"/>
        <w:rPr>
          <w:bCs/>
          <w:sz w:val="24"/>
          <w:szCs w:val="24"/>
        </w:rPr>
      </w:pPr>
      <w:r w:rsidRPr="00F278F2">
        <w:rPr>
          <w:bCs/>
          <w:sz w:val="24"/>
          <w:szCs w:val="24"/>
        </w:rPr>
        <w:lastRenderedPageBreak/>
        <w:t>2.3 -OBSERVAÇÕES GERAIS A RESPEITO DO OBJETO</w:t>
      </w:r>
    </w:p>
    <w:p w:rsidR="00F278F2" w:rsidRPr="00F278F2" w:rsidRDefault="00F278F2" w:rsidP="00F278F2">
      <w:pPr>
        <w:pStyle w:val="PargrafodaLista"/>
        <w:widowControl w:val="0"/>
        <w:numPr>
          <w:ilvl w:val="2"/>
          <w:numId w:val="20"/>
        </w:numPr>
        <w:spacing w:after="240" w:line="276" w:lineRule="auto"/>
        <w:ind w:left="0" w:firstLine="0"/>
        <w:jc w:val="both"/>
      </w:pPr>
      <w:r w:rsidRPr="00F278F2">
        <w:t>- O preço final deverá incluir todas as despesas referentes ao frete, às embalagens, aos tributos e aos demais encargos indispensáveis ao perfeito cumprimento das obrigações decorrentes do contrato.</w:t>
      </w:r>
    </w:p>
    <w:p w:rsidR="008A6E70" w:rsidRPr="008E24C5" w:rsidRDefault="00AF28C8" w:rsidP="00832489">
      <w:pPr>
        <w:spacing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F278F2">
        <w:rPr>
          <w:b/>
          <w:i/>
          <w:sz w:val="24"/>
        </w:rPr>
        <w:t>18.908,26</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F278F2">
        <w:rPr>
          <w:b/>
          <w:bCs/>
          <w:i/>
          <w:color w:val="000000" w:themeColor="text1"/>
          <w:sz w:val="24"/>
          <w:szCs w:val="24"/>
        </w:rPr>
        <w:t>dez</w:t>
      </w:r>
      <w:r w:rsidR="00392160">
        <w:rPr>
          <w:b/>
          <w:bCs/>
          <w:i/>
          <w:color w:val="000000" w:themeColor="text1"/>
          <w:sz w:val="24"/>
          <w:szCs w:val="24"/>
        </w:rPr>
        <w:t>oito</w:t>
      </w:r>
      <w:r w:rsidR="00832489">
        <w:rPr>
          <w:b/>
          <w:bCs/>
          <w:i/>
          <w:color w:val="000000" w:themeColor="text1"/>
          <w:sz w:val="24"/>
          <w:szCs w:val="24"/>
        </w:rPr>
        <w:t xml:space="preserve"> mil, </w:t>
      </w:r>
      <w:r w:rsidR="00F278F2">
        <w:rPr>
          <w:b/>
          <w:bCs/>
          <w:i/>
          <w:color w:val="000000" w:themeColor="text1"/>
          <w:sz w:val="24"/>
          <w:szCs w:val="24"/>
        </w:rPr>
        <w:t>novecentos e oito</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F278F2">
        <w:rPr>
          <w:b/>
          <w:bCs/>
          <w:i/>
          <w:color w:val="000000" w:themeColor="text1"/>
          <w:sz w:val="24"/>
          <w:szCs w:val="24"/>
        </w:rPr>
        <w:t>vinte e seis</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4</w:t>
      </w:r>
      <w:r w:rsidR="00F278F2">
        <w:rPr>
          <w:b/>
          <w:bCs/>
          <w:color w:val="000000" w:themeColor="text1"/>
          <w:sz w:val="24"/>
          <w:szCs w:val="24"/>
        </w:rPr>
        <w:t xml:space="preserve"> </w:t>
      </w:r>
      <w:r w:rsidRPr="00832489">
        <w:rPr>
          <w:b/>
          <w:bCs/>
          <w:color w:val="000000" w:themeColor="text1"/>
          <w:sz w:val="24"/>
          <w:szCs w:val="24"/>
        </w:rPr>
        <w:t xml:space="preserve">- </w:t>
      </w:r>
      <w:r w:rsidR="00A11754" w:rsidRPr="00832489">
        <w:rPr>
          <w:b/>
          <w:color w:val="000000" w:themeColor="text1"/>
          <w:sz w:val="24"/>
          <w:szCs w:val="24"/>
        </w:rPr>
        <w:t>CRITÉRIO DE REAJUSTE (ART. 55, III DA LEI 8.666/93)</w:t>
      </w:r>
    </w:p>
    <w:p w:rsidR="00F278F2" w:rsidRPr="002E7DBB" w:rsidRDefault="00F278F2" w:rsidP="00F278F2">
      <w:pPr>
        <w:spacing w:after="240" w:line="276" w:lineRule="auto"/>
        <w:jc w:val="both"/>
      </w:pPr>
      <w:r>
        <w:rPr>
          <w:rFonts w:eastAsia="Calibri"/>
          <w:sz w:val="24"/>
          <w:szCs w:val="24"/>
        </w:rPr>
        <w:t>4</w:t>
      </w:r>
      <w:r w:rsidRPr="002E7DBB">
        <w:rPr>
          <w:rFonts w:eastAsia="Calibri"/>
          <w:sz w:val="24"/>
          <w:szCs w:val="24"/>
        </w:rPr>
        <w:t>.1 – Os preços estabelecidos no presente Contrato são fixos e irreajustáveis, salvo os casos previstos em Lei.</w:t>
      </w:r>
    </w:p>
    <w:p w:rsidR="00F278F2" w:rsidRPr="002E7DBB" w:rsidRDefault="00F278F2" w:rsidP="00F278F2">
      <w:pPr>
        <w:spacing w:after="240" w:line="276" w:lineRule="auto"/>
        <w:jc w:val="both"/>
        <w:rPr>
          <w:sz w:val="24"/>
          <w:szCs w:val="24"/>
        </w:rPr>
      </w:pPr>
      <w:r>
        <w:rPr>
          <w:rFonts w:eastAsia="Calibri"/>
          <w:sz w:val="24"/>
          <w:szCs w:val="24"/>
        </w:rPr>
        <w:t>4</w:t>
      </w:r>
      <w:r w:rsidRPr="002E7DBB">
        <w:rPr>
          <w:rFonts w:eastAsia="Calibri"/>
          <w:sz w:val="24"/>
          <w:szCs w:val="24"/>
        </w:rPr>
        <w:t>.2 –</w:t>
      </w:r>
      <w:r w:rsidRPr="002E7DBB">
        <w:rPr>
          <w:rFonts w:eastAsia="Calibri"/>
          <w:b/>
          <w:sz w:val="24"/>
          <w:szCs w:val="24"/>
        </w:rPr>
        <w:t xml:space="preserve"> </w:t>
      </w:r>
      <w:r w:rsidRPr="002E7DBB">
        <w:rPr>
          <w:rFonts w:eastAsia="Calibri"/>
          <w:sz w:val="24"/>
          <w:szCs w:val="24"/>
        </w:rPr>
        <w:t>Em caso de reajuste, o valor será corrigido pelo índice</w:t>
      </w:r>
      <w:r w:rsidRPr="002E7DBB">
        <w:rPr>
          <w:sz w:val="24"/>
          <w:szCs w:val="24"/>
        </w:rPr>
        <w:t xml:space="preserve"> de inflação tomando como base IGPM.</w:t>
      </w:r>
    </w:p>
    <w:p w:rsidR="008A6E70" w:rsidRPr="008E24C5" w:rsidRDefault="008A6E70" w:rsidP="00F278F2">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F278F2">
        <w:rPr>
          <w:bCs/>
          <w:color w:val="000000" w:themeColor="text1"/>
          <w:sz w:val="24"/>
          <w:szCs w:val="24"/>
        </w:rPr>
        <w:t>Obras e Infraestrutura</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45930">
              <w:rPr>
                <w:b/>
                <w:color w:val="000000" w:themeColor="text1"/>
                <w:sz w:val="24"/>
                <w:szCs w:val="24"/>
              </w:rPr>
              <w:t>051</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A45930">
              <w:rPr>
                <w:b/>
                <w:color w:val="000000" w:themeColor="text1"/>
                <w:sz w:val="24"/>
                <w:szCs w:val="24"/>
              </w:rPr>
              <w:t>051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F278F2" w:rsidRPr="002E7DBB" w:rsidRDefault="00832489" w:rsidP="00F278F2">
      <w:pPr>
        <w:spacing w:after="240" w:line="276" w:lineRule="auto"/>
        <w:jc w:val="both"/>
        <w:rPr>
          <w:rFonts w:eastAsia="Calibri"/>
          <w:color w:val="000000"/>
          <w:sz w:val="24"/>
          <w:szCs w:val="24"/>
        </w:rPr>
      </w:pPr>
      <w:r w:rsidRPr="00ED50FB">
        <w:rPr>
          <w:rFonts w:eastAsia="Calibri"/>
          <w:sz w:val="24"/>
          <w:szCs w:val="24"/>
        </w:rPr>
        <w:t xml:space="preserve">8.4.4 </w:t>
      </w:r>
      <w:r w:rsidR="00933AB3">
        <w:rPr>
          <w:rFonts w:eastAsia="Calibri"/>
          <w:color w:val="000000"/>
          <w:sz w:val="24"/>
          <w:szCs w:val="24"/>
        </w:rPr>
        <w:t xml:space="preserve">- </w:t>
      </w:r>
      <w:r w:rsidR="00F278F2" w:rsidRPr="002E7DBB">
        <w:rPr>
          <w:rFonts w:eastAsia="Calibri"/>
          <w:color w:val="000000"/>
          <w:sz w:val="24"/>
          <w:szCs w:val="24"/>
        </w:rPr>
        <w:t>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F278F2" w:rsidRPr="002E7DBB" w:rsidRDefault="00F278F2" w:rsidP="00F278F2">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.4.1 - Se necessária a atualização monetária do Balanço Patrimonial, deverá ser apresentado, juntamente aos documentos em apreço, o memorial de cálculo correspondente, assinado pelo Contador.</w:t>
      </w:r>
    </w:p>
    <w:p w:rsidR="00F278F2" w:rsidRPr="002E7DBB" w:rsidRDefault="00F278F2" w:rsidP="00F278F2">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.4.2 - As sociedades empresárias com menos de um exercício financeiro devem cumprir a exigência deste item mediante apresentação de Balanço de Abertura ou do último Balanço Patrimonial levantado, conforme o caso.</w:t>
      </w:r>
    </w:p>
    <w:p w:rsidR="00F278F2" w:rsidRPr="002E7DBB" w:rsidRDefault="00F278F2" w:rsidP="00F278F2">
      <w:pPr>
        <w:spacing w:after="240" w:line="276" w:lineRule="auto"/>
        <w:jc w:val="both"/>
        <w:rPr>
          <w:rFonts w:eastAsia="Calibri"/>
          <w:color w:val="000000"/>
          <w:sz w:val="24"/>
          <w:szCs w:val="24"/>
        </w:rPr>
      </w:pPr>
      <w:r>
        <w:rPr>
          <w:rFonts w:eastAsia="Calibri"/>
          <w:color w:val="000000"/>
          <w:sz w:val="24"/>
          <w:szCs w:val="24"/>
        </w:rPr>
        <w:t>8.4</w:t>
      </w:r>
      <w:r w:rsidRPr="002E7DBB">
        <w:rPr>
          <w:rFonts w:eastAsia="Calibri"/>
          <w:color w:val="000000"/>
          <w:sz w:val="24"/>
          <w:szCs w:val="24"/>
        </w:rPr>
        <w:t>.4.3 - Serão considerados aceitos como na forma da lei o Balanço Patrimonial (inclusive o de abertura) e demonstrações contábeis assim apresentados:</w:t>
      </w:r>
    </w:p>
    <w:p w:rsidR="00F278F2" w:rsidRPr="00F278F2" w:rsidRDefault="00F278F2" w:rsidP="00F278F2">
      <w:pPr>
        <w:pStyle w:val="PargrafodaLista"/>
        <w:numPr>
          <w:ilvl w:val="0"/>
          <w:numId w:val="21"/>
        </w:numPr>
        <w:spacing w:after="240" w:line="276" w:lineRule="auto"/>
        <w:jc w:val="both"/>
        <w:rPr>
          <w:rFonts w:eastAsia="Calibri"/>
          <w:color w:val="000000"/>
        </w:rPr>
      </w:pPr>
      <w:r w:rsidRPr="00F278F2">
        <w:rPr>
          <w:rFonts w:eastAsia="Calibri"/>
          <w:color w:val="000000"/>
        </w:rPr>
        <w:t>publicados em Diário Oficial;</w:t>
      </w:r>
    </w:p>
    <w:p w:rsidR="00F278F2" w:rsidRPr="00F278F2" w:rsidRDefault="00F278F2" w:rsidP="00F278F2">
      <w:pPr>
        <w:pStyle w:val="PargrafodaLista"/>
        <w:numPr>
          <w:ilvl w:val="0"/>
          <w:numId w:val="21"/>
        </w:numPr>
        <w:spacing w:after="240" w:line="276" w:lineRule="auto"/>
        <w:jc w:val="both"/>
        <w:rPr>
          <w:rFonts w:eastAsia="Calibri"/>
          <w:color w:val="000000"/>
        </w:rPr>
      </w:pPr>
      <w:r w:rsidRPr="00F278F2">
        <w:rPr>
          <w:rFonts w:eastAsia="Calibri"/>
          <w:color w:val="000000"/>
        </w:rPr>
        <w:t>publicados em Jornal;</w:t>
      </w:r>
    </w:p>
    <w:p w:rsidR="00F278F2" w:rsidRPr="00F278F2" w:rsidRDefault="00F278F2" w:rsidP="00F278F2">
      <w:pPr>
        <w:pStyle w:val="PargrafodaLista"/>
        <w:numPr>
          <w:ilvl w:val="0"/>
          <w:numId w:val="21"/>
        </w:numPr>
        <w:spacing w:after="240" w:line="276" w:lineRule="auto"/>
        <w:jc w:val="both"/>
        <w:rPr>
          <w:rFonts w:eastAsia="Calibri"/>
          <w:color w:val="000000"/>
        </w:rPr>
      </w:pPr>
      <w:r w:rsidRPr="00F278F2">
        <w:rPr>
          <w:rFonts w:eastAsia="Calibri"/>
          <w:color w:val="000000"/>
        </w:rPr>
        <w:t>por cópia ou fotocópia registrada Junta Comercial da sede ou domicílio da proponente;</w:t>
      </w:r>
    </w:p>
    <w:p w:rsidR="00F278F2" w:rsidRPr="00F278F2" w:rsidRDefault="00F278F2" w:rsidP="00F278F2">
      <w:pPr>
        <w:pStyle w:val="PargrafodaLista"/>
        <w:numPr>
          <w:ilvl w:val="0"/>
          <w:numId w:val="21"/>
        </w:numPr>
        <w:spacing w:after="240" w:line="276" w:lineRule="auto"/>
        <w:jc w:val="both"/>
        <w:rPr>
          <w:rFonts w:eastAsia="Calibri"/>
          <w:color w:val="000000"/>
        </w:rPr>
      </w:pPr>
      <w:r w:rsidRPr="00F278F2">
        <w:rPr>
          <w:rFonts w:eastAsia="Calibri"/>
          <w:color w:val="000000"/>
        </w:rPr>
        <w:t>por cópia ou fotocópia do livro Diário, devidamente autenticado na Junta Comercial da sede ou domicílio da proponente ou em outro órgão equivalente, inclusive com os Termos de Abertura e de Encerramento.</w:t>
      </w:r>
    </w:p>
    <w:p w:rsidR="00F278F2" w:rsidRPr="00F278F2" w:rsidRDefault="00F278F2" w:rsidP="00F278F2">
      <w:pPr>
        <w:pStyle w:val="PargrafodaLista"/>
        <w:numPr>
          <w:ilvl w:val="0"/>
          <w:numId w:val="21"/>
        </w:numPr>
        <w:spacing w:after="240" w:line="276" w:lineRule="auto"/>
        <w:jc w:val="both"/>
        <w:rPr>
          <w:rFonts w:eastAsia="Calibri"/>
          <w:color w:val="000000"/>
        </w:rPr>
      </w:pPr>
      <w:r w:rsidRPr="00F278F2">
        <w:rPr>
          <w:rFonts w:eastAsia="Calibri"/>
          <w:color w:val="000000"/>
        </w:rPr>
        <w:t>Por Escrituração Contábil Digital (ECD), através da apresentação de cópia do SPED, devidamente transmitido via eletrônica, e obrigatoriamente, observado o prazo de entrega estipulado no art. 1078 da Lei Federal nº 10.406/2002.</w:t>
      </w:r>
    </w:p>
    <w:p w:rsidR="00832489" w:rsidRPr="00ED50FB" w:rsidRDefault="00832489" w:rsidP="00832489">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lastRenderedPageBreak/>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F278F2" w:rsidRPr="002E7DBB">
        <w:rPr>
          <w:color w:val="auto"/>
        </w:rPr>
        <w:t>Para fins de comprovação de aptidão técnico-operacional da empresa, a licitante deverá apresentar certidões ou atestados de fornecimento de objetos similares, conforme o Art. 30, §3º da Lei 8.666/93.</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w:t>
      </w:r>
      <w:r w:rsidRPr="00850E5A">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lastRenderedPageBreak/>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08359C" w:rsidRPr="0008359C" w:rsidRDefault="0008359C" w:rsidP="0008359C">
      <w:pPr>
        <w:spacing w:before="280" w:after="240" w:line="276" w:lineRule="auto"/>
        <w:jc w:val="both"/>
        <w:rPr>
          <w:rFonts w:eastAsia="Calibri"/>
          <w:sz w:val="24"/>
          <w:szCs w:val="24"/>
        </w:rPr>
      </w:pPr>
      <w:r w:rsidRPr="0008359C">
        <w:rPr>
          <w:rFonts w:eastAsia="Calibri"/>
          <w:bCs/>
          <w:sz w:val="24"/>
          <w:szCs w:val="24"/>
        </w:rPr>
        <w:t>11.1</w:t>
      </w:r>
      <w:r w:rsidRPr="0008359C">
        <w:rPr>
          <w:rFonts w:eastAsia="Calibri"/>
          <w:b/>
          <w:bCs/>
          <w:sz w:val="24"/>
          <w:szCs w:val="24"/>
        </w:rPr>
        <w:t xml:space="preserve"> – </w:t>
      </w:r>
      <w:r w:rsidRPr="0008359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11.3.1 – As penalidades de que tratam o subitem anterior, serão aplicadas na forma abaixo:</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t>Falhar, fraudar, atrasar a entrega dos materiais, ficará impedido de licitar e contratar com o Município por, no mínimo 90 (noventa) dias até 02 (dois) anos;</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t>Apresentação de documentação falsa, cometer fraude fiscal e comportar-se de modo inidôneo, será impedido de licitar e contratar com o Município por, no mínimo 02 (dois) anos até 05 (cinco) anos.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11.4 – A CONTRATADA ficará sujeita às seguintes penalidades, garantidas a prévia defesa, pela inexecução total ou parcial do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 - advertência;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 – multa(s):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08359C" w:rsidRPr="0008359C" w:rsidRDefault="0008359C" w:rsidP="005506B2">
      <w:pPr>
        <w:pStyle w:val="PargrafodaLista"/>
        <w:numPr>
          <w:ilvl w:val="0"/>
          <w:numId w:val="11"/>
        </w:numPr>
        <w:spacing w:before="280" w:after="240" w:line="276" w:lineRule="auto"/>
        <w:jc w:val="both"/>
        <w:rPr>
          <w:rFonts w:eastAsia="Calibri"/>
        </w:rPr>
      </w:pPr>
      <w:r w:rsidRPr="0008359C">
        <w:rPr>
          <w:rFonts w:eastAsia="Calibri"/>
        </w:rPr>
        <w:t xml:space="preserve">Pelo atraso na </w:t>
      </w:r>
      <w:r w:rsidR="00392160">
        <w:rPr>
          <w:rFonts w:eastAsia="Calibri"/>
        </w:rPr>
        <w:t xml:space="preserve">entrega do </w:t>
      </w:r>
      <w:r w:rsidR="00E41257">
        <w:rPr>
          <w:rFonts w:eastAsia="Calibri"/>
        </w:rPr>
        <w:t>objeto</w:t>
      </w:r>
      <w:r w:rsidRPr="0008359C">
        <w:rPr>
          <w:rFonts w:eastAsia="Calibri"/>
        </w:rPr>
        <w:t>: multa de 2 % do valor total, sobre o valor total do presente contrato, por dia de atraso, a contar do momento em que os deveriam ter sido iniciado, limitada a 20% (vinte por cento) do valor total do contrato;</w:t>
      </w:r>
    </w:p>
    <w:p w:rsidR="0008359C" w:rsidRPr="0008359C" w:rsidRDefault="0008359C" w:rsidP="005506B2">
      <w:pPr>
        <w:pStyle w:val="PargrafodaLista"/>
        <w:numPr>
          <w:ilvl w:val="0"/>
          <w:numId w:val="11"/>
        </w:numPr>
        <w:spacing w:before="280" w:after="240" w:line="276" w:lineRule="auto"/>
        <w:jc w:val="both"/>
      </w:pPr>
      <w:r w:rsidRPr="0008359C">
        <w:rPr>
          <w:rFonts w:eastAsia="Calibri"/>
        </w:rPr>
        <w:t>pelo descumprimento de qualquer outra obrigação: multa de 5% do valor total do contrato;</w:t>
      </w:r>
    </w:p>
    <w:p w:rsidR="0008359C" w:rsidRPr="0008359C" w:rsidRDefault="0008359C" w:rsidP="005506B2">
      <w:pPr>
        <w:pStyle w:val="PargrafodaLista14"/>
        <w:numPr>
          <w:ilvl w:val="0"/>
          <w:numId w:val="11"/>
        </w:numPr>
        <w:spacing w:before="280" w:after="240" w:line="276" w:lineRule="auto"/>
        <w:jc w:val="both"/>
        <w:rPr>
          <w:rFonts w:eastAsia="Calibri"/>
          <w:sz w:val="24"/>
          <w:szCs w:val="24"/>
        </w:rPr>
      </w:pPr>
      <w:r w:rsidRPr="0008359C">
        <w:rPr>
          <w:rFonts w:eastAsia="Calibri"/>
          <w:sz w:val="24"/>
          <w:szCs w:val="24"/>
        </w:rPr>
        <w:t>suspensão temporária de participação em licitação e impedimento de contratar com a Administração pelo prazo não superior a 2 (dois) anos; e,</w:t>
      </w:r>
    </w:p>
    <w:p w:rsidR="0008359C" w:rsidRPr="00E41257" w:rsidRDefault="0008359C" w:rsidP="005506B2">
      <w:pPr>
        <w:pStyle w:val="PargrafodaLista14"/>
        <w:numPr>
          <w:ilvl w:val="0"/>
          <w:numId w:val="11"/>
        </w:numPr>
        <w:spacing w:before="280" w:after="240" w:line="276" w:lineRule="auto"/>
        <w:jc w:val="both"/>
        <w:rPr>
          <w:sz w:val="24"/>
          <w:szCs w:val="24"/>
        </w:rPr>
      </w:pPr>
      <w:r w:rsidRPr="00E41257">
        <w:rPr>
          <w:rFonts w:eastAsia="Calibri"/>
          <w:sz w:val="24"/>
          <w:szCs w:val="24"/>
        </w:rPr>
        <w:t>Declaração de inidoneidade para licitar ou contratar com a Administração;</w:t>
      </w:r>
    </w:p>
    <w:p w:rsidR="0008359C" w:rsidRPr="00392160" w:rsidRDefault="0008359C" w:rsidP="005506B2">
      <w:pPr>
        <w:pStyle w:val="PargrafodaLista14"/>
        <w:numPr>
          <w:ilvl w:val="0"/>
          <w:numId w:val="11"/>
        </w:numPr>
        <w:spacing w:before="280" w:after="240" w:line="276" w:lineRule="auto"/>
        <w:jc w:val="both"/>
        <w:rPr>
          <w:rFonts w:eastAsia="Calibri"/>
          <w:sz w:val="24"/>
          <w:szCs w:val="24"/>
        </w:rPr>
      </w:pPr>
      <w:r w:rsidRPr="00E41257">
        <w:rPr>
          <w:rFonts w:eastAsia="Calibri"/>
          <w:sz w:val="24"/>
          <w:szCs w:val="24"/>
        </w:rPr>
        <w:t xml:space="preserve">O atraso </w:t>
      </w:r>
      <w:r w:rsidR="00392160" w:rsidRPr="00E41257">
        <w:rPr>
          <w:rFonts w:eastAsia="Calibri"/>
          <w:sz w:val="24"/>
          <w:szCs w:val="24"/>
        </w:rPr>
        <w:t>na entrega</w:t>
      </w:r>
      <w:r w:rsidR="008E1182">
        <w:rPr>
          <w:rFonts w:eastAsia="Calibri"/>
          <w:sz w:val="24"/>
          <w:szCs w:val="24"/>
        </w:rPr>
        <w:t xml:space="preserve"> </w:t>
      </w:r>
      <w:r w:rsidR="00E41257" w:rsidRPr="00E41257">
        <w:rPr>
          <w:rFonts w:eastAsia="Calibri"/>
          <w:sz w:val="24"/>
          <w:szCs w:val="24"/>
        </w:rPr>
        <w:t xml:space="preserve">do objeto </w:t>
      </w:r>
      <w:r w:rsidRPr="00E41257">
        <w:rPr>
          <w:rFonts w:eastAsia="Calibri"/>
          <w:sz w:val="24"/>
          <w:szCs w:val="24"/>
        </w:rPr>
        <w:t>por mais</w:t>
      </w:r>
      <w:r w:rsidRPr="00392160">
        <w:rPr>
          <w:rFonts w:eastAsia="Calibri"/>
          <w:sz w:val="24"/>
          <w:szCs w:val="24"/>
        </w:rPr>
        <w:t xml:space="preserve"> de 24 (vinte e quatro) horas, ensejará a rescisão contratual, sem prejuízo da multa cabível;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 xml:space="preserve">11.6 – Além das multas estabelecidas, a Administração poderá recusar </w:t>
      </w:r>
      <w:r w:rsidR="008E1182" w:rsidRPr="00E41257">
        <w:rPr>
          <w:rFonts w:eastAsia="Calibri"/>
          <w:sz w:val="24"/>
          <w:szCs w:val="24"/>
        </w:rPr>
        <w:t>entrega</w:t>
      </w:r>
      <w:r w:rsidR="008E1182">
        <w:rPr>
          <w:rFonts w:eastAsia="Calibri"/>
          <w:sz w:val="24"/>
          <w:szCs w:val="24"/>
        </w:rPr>
        <w:t xml:space="preserve"> </w:t>
      </w:r>
      <w:r w:rsidR="008E1182" w:rsidRPr="00E41257">
        <w:rPr>
          <w:rFonts w:eastAsia="Calibri"/>
          <w:sz w:val="24"/>
          <w:szCs w:val="24"/>
        </w:rPr>
        <w:t>do objeto</w:t>
      </w:r>
      <w:r w:rsidRPr="0008359C">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11.8 – Para as penalidades previstas nos subitens 11.1 ao 11.7 será garantido o direito ao contraditório e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11.9 - As penalidades só poderão ser relevadas nas hipóteses de caso fortuito ou força maior, devidamente justificados e comprovados, a juízo da Administração;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11.10 – Constituirão motivos para rescisão do contrato, independente da conclusão do seu prazo: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Razões de interesse público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Reiterada desobediência dos preceitos estabelecidos;</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lastRenderedPageBreak/>
        <w:t>Falta grave a Juízo do Município;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Falência ou insolvência;</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rFonts w:eastAsia="Calibri"/>
          <w:sz w:val="24"/>
          <w:szCs w:val="24"/>
        </w:rPr>
        <w:t>Inexecução total ou parcial do contrato;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sz w:val="24"/>
          <w:szCs w:val="24"/>
        </w:rPr>
        <w:t xml:space="preserve">     </w:t>
      </w:r>
      <w:r w:rsidRPr="0008359C">
        <w:rPr>
          <w:rFonts w:eastAsia="Calibri"/>
          <w:sz w:val="24"/>
          <w:szCs w:val="24"/>
        </w:rPr>
        <w:t>Alteração social ou modificação da finalidade ou estrutura da empresa, que venha a prejudicar a execução do contrato;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Mudanças na legislação em vigor sobre licitações, impossibilitando a execução do presente contrato;</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rFonts w:eastAsia="Calibri"/>
          <w:sz w:val="24"/>
          <w:szCs w:val="24"/>
        </w:rPr>
        <w:t>Descumprimento de qualquer cláusula contratual;</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sz w:val="24"/>
          <w:szCs w:val="24"/>
        </w:rPr>
        <w:t xml:space="preserve">     </w:t>
      </w:r>
      <w:r w:rsidRPr="0008359C">
        <w:rPr>
          <w:rFonts w:eastAsia="Calibri"/>
          <w:sz w:val="24"/>
          <w:szCs w:val="24"/>
        </w:rPr>
        <w:t>Ocorrência de caso fortuito ou de força maior, regularmente comprovada, impeditiva da execução do acordado entre as partes;</w:t>
      </w:r>
    </w:p>
    <w:p w:rsidR="0008359C" w:rsidRPr="0008359C" w:rsidRDefault="0008359C" w:rsidP="005506B2">
      <w:pPr>
        <w:pStyle w:val="PargrafodaLista14"/>
        <w:numPr>
          <w:ilvl w:val="1"/>
          <w:numId w:val="6"/>
        </w:numPr>
        <w:spacing w:after="240" w:line="276" w:lineRule="auto"/>
        <w:ind w:left="426" w:hanging="141"/>
        <w:jc w:val="both"/>
        <w:rPr>
          <w:rFonts w:eastAsia="Calibri"/>
          <w:b/>
          <w:bCs/>
          <w:sz w:val="24"/>
          <w:szCs w:val="24"/>
        </w:rPr>
      </w:pPr>
      <w:r w:rsidRPr="0008359C">
        <w:rPr>
          <w:sz w:val="24"/>
          <w:szCs w:val="24"/>
        </w:rPr>
        <w:t xml:space="preserve">     </w:t>
      </w:r>
      <w:r w:rsidRPr="0008359C">
        <w:rPr>
          <w:rFonts w:eastAsia="Calibri"/>
          <w:sz w:val="24"/>
          <w:szCs w:val="24"/>
        </w:rPr>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E41257" w:rsidRPr="00E41257" w:rsidRDefault="00E41257" w:rsidP="00E41257">
      <w:pPr>
        <w:spacing w:after="240" w:line="276" w:lineRule="auto"/>
        <w:jc w:val="both"/>
        <w:rPr>
          <w:sz w:val="24"/>
          <w:szCs w:val="24"/>
        </w:rPr>
      </w:pPr>
      <w:r>
        <w:rPr>
          <w:sz w:val="24"/>
          <w:szCs w:val="24"/>
        </w:rPr>
        <w:t>12</w:t>
      </w:r>
      <w:r w:rsidRPr="00E41257">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41257" w:rsidRPr="00E41257" w:rsidRDefault="00E41257" w:rsidP="00E41257">
      <w:pPr>
        <w:spacing w:after="240" w:line="276" w:lineRule="auto"/>
        <w:jc w:val="both"/>
        <w:rPr>
          <w:sz w:val="24"/>
          <w:szCs w:val="24"/>
        </w:rPr>
      </w:pPr>
      <w:r>
        <w:rPr>
          <w:sz w:val="24"/>
          <w:szCs w:val="24"/>
        </w:rPr>
        <w:t>12</w:t>
      </w:r>
      <w:r w:rsidRPr="00E41257">
        <w:rPr>
          <w:sz w:val="24"/>
          <w:szCs w:val="24"/>
        </w:rPr>
        <w:t>.2 – A CONTRATADA emitirá Nota Fiscal com a quantificação e especificação do produto, seu preço unitário e o preço total, e a apresentará à Secretaria que os emitiu para conferência de dados, então seguirá o trâmite para efetivação do pagamento.</w:t>
      </w:r>
    </w:p>
    <w:p w:rsidR="00E41257" w:rsidRPr="00E41257" w:rsidRDefault="00E41257" w:rsidP="00E41257">
      <w:pPr>
        <w:spacing w:after="240" w:line="276" w:lineRule="auto"/>
        <w:jc w:val="both"/>
        <w:rPr>
          <w:sz w:val="24"/>
          <w:szCs w:val="24"/>
        </w:rPr>
      </w:pPr>
      <w:r>
        <w:rPr>
          <w:sz w:val="24"/>
          <w:szCs w:val="24"/>
        </w:rPr>
        <w:t>12</w:t>
      </w:r>
      <w:r w:rsidRPr="00E41257">
        <w:rPr>
          <w:sz w:val="24"/>
          <w:szCs w:val="24"/>
        </w:rPr>
        <w:t>.3 – O pagamento será suspenso se observado algum descumprimento das obrigações assumidas pela CONTRATADA, no que se refere à habilitação e qualificação exigidas na licitação.</w:t>
      </w:r>
    </w:p>
    <w:p w:rsidR="00E41257" w:rsidRPr="00E41257" w:rsidRDefault="00E41257" w:rsidP="00E41257">
      <w:pPr>
        <w:spacing w:after="240" w:line="276" w:lineRule="auto"/>
        <w:jc w:val="both"/>
        <w:rPr>
          <w:sz w:val="24"/>
          <w:szCs w:val="24"/>
        </w:rPr>
      </w:pPr>
      <w:r>
        <w:rPr>
          <w:sz w:val="24"/>
          <w:szCs w:val="24"/>
        </w:rPr>
        <w:t>12</w:t>
      </w:r>
      <w:r w:rsidRPr="00E41257">
        <w:rPr>
          <w:sz w:val="24"/>
          <w:szCs w:val="24"/>
        </w:rPr>
        <w:t>.4 – Qualquer pagamento somente será efetuado à CONTRATADA após as conferências do Controle Interno, e ainda, se a CONTRATADA não tiver nenhuma pendência de débito junto à CONTRATANTE, inclusive multa.</w:t>
      </w:r>
    </w:p>
    <w:p w:rsidR="00E41257" w:rsidRPr="00E41257" w:rsidRDefault="00E41257" w:rsidP="00E41257">
      <w:pPr>
        <w:spacing w:after="240" w:line="276" w:lineRule="auto"/>
        <w:jc w:val="both"/>
        <w:rPr>
          <w:sz w:val="24"/>
          <w:szCs w:val="24"/>
        </w:rPr>
      </w:pPr>
      <w:r>
        <w:rPr>
          <w:sz w:val="24"/>
          <w:szCs w:val="24"/>
        </w:rPr>
        <w:t>12</w:t>
      </w:r>
      <w:r w:rsidRPr="00E41257">
        <w:rPr>
          <w:sz w:val="24"/>
          <w:szCs w:val="24"/>
        </w:rPr>
        <w:t>.5 – Fica vedada à CONTRATADA</w:t>
      </w:r>
      <w:r w:rsidRPr="00E41257">
        <w:rPr>
          <w:color w:val="FF0000"/>
          <w:sz w:val="24"/>
          <w:szCs w:val="24"/>
        </w:rPr>
        <w:t xml:space="preserve"> </w:t>
      </w:r>
      <w:r w:rsidRPr="00E41257">
        <w:rPr>
          <w:sz w:val="24"/>
          <w:szCs w:val="24"/>
        </w:rPr>
        <w:t>a cessão de créditos às Instituições Financeiras ou quaisquer outras, sob pena de rescisão contratual e demais sanções.</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.6</w:t>
      </w:r>
      <w:r w:rsidRPr="00E41257">
        <w:rPr>
          <w:b/>
          <w:bCs/>
          <w:sz w:val="24"/>
          <w:szCs w:val="24"/>
        </w:rPr>
        <w:t xml:space="preserve"> –</w:t>
      </w:r>
      <w:r w:rsidRPr="00E41257">
        <w:rPr>
          <w:bCs/>
          <w:sz w:val="24"/>
          <w:szCs w:val="24"/>
        </w:rPr>
        <w:t xml:space="preserve"> Juntamente com a Nota Fiscal , a Empresa Vencedora deverá apresentar os documentos abaixo relacionados, com validade atualizada, conforme art 55, inc XIII da Lei 8.666/93 :</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.6.1 - Certidão de Regularidade com INSS - Certidão Unificada</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.6.2 - Certidão de Regularidade com FGTS</w:t>
      </w:r>
    </w:p>
    <w:p w:rsidR="00E41257" w:rsidRPr="00E41257" w:rsidRDefault="00E41257" w:rsidP="00E41257">
      <w:pPr>
        <w:spacing w:after="240" w:line="276" w:lineRule="auto"/>
        <w:jc w:val="both"/>
        <w:rPr>
          <w:sz w:val="24"/>
          <w:szCs w:val="24"/>
        </w:rPr>
      </w:pPr>
      <w:r>
        <w:rPr>
          <w:bCs/>
          <w:sz w:val="24"/>
          <w:szCs w:val="24"/>
        </w:rPr>
        <w:lastRenderedPageBreak/>
        <w:t>12</w:t>
      </w:r>
      <w:r w:rsidRPr="00E41257">
        <w:rPr>
          <w:bCs/>
          <w:sz w:val="24"/>
          <w:szCs w:val="24"/>
        </w:rPr>
        <w:t>.6.3 - Certidão Conjunta de Débitos Relativos a Tributos Federais e Dívida Ativa da União.</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.6.4 - Certidão de Regularidade para com a Fazenda Estadual e a Certidão emitida pela Procuradoria Geral o Estado;</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.6.5 - Certidão de Regularidade para com a Fazenda Municipal da sede da Licitante</w:t>
      </w:r>
    </w:p>
    <w:p w:rsidR="00E41257" w:rsidRPr="00E41257" w:rsidRDefault="00E41257" w:rsidP="00E41257">
      <w:pPr>
        <w:spacing w:after="240" w:line="276" w:lineRule="auto"/>
        <w:jc w:val="both"/>
        <w:rPr>
          <w:sz w:val="24"/>
          <w:szCs w:val="24"/>
        </w:rPr>
      </w:pPr>
      <w:r>
        <w:rPr>
          <w:bCs/>
          <w:sz w:val="24"/>
          <w:szCs w:val="24"/>
        </w:rPr>
        <w:t>12</w:t>
      </w:r>
      <w:r w:rsidRPr="00E41257">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E41257">
          <w:rPr>
            <w:rStyle w:val="Hyperlink"/>
            <w:sz w:val="24"/>
            <w:szCs w:val="24"/>
          </w:rPr>
          <w:t>HTTP://www.tst.jus.br</w:t>
        </w:r>
      </w:hyperlink>
      <w:r w:rsidRPr="00E41257">
        <w:rPr>
          <w:sz w:val="24"/>
          <w:szCs w:val="24"/>
        </w:rPr>
        <w:t xml:space="preserve"> )</w:t>
      </w:r>
    </w:p>
    <w:p w:rsidR="008A6E70" w:rsidRPr="008E24C5" w:rsidRDefault="008A6E70" w:rsidP="00E41257">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CE55CF" w:rsidRPr="00CE55CF" w:rsidRDefault="00CE55CF" w:rsidP="00CE55CF">
      <w:pPr>
        <w:spacing w:after="240" w:line="276" w:lineRule="auto"/>
        <w:jc w:val="both"/>
        <w:rPr>
          <w:sz w:val="24"/>
          <w:szCs w:val="24"/>
        </w:rPr>
      </w:pPr>
      <w:r w:rsidRPr="00CE55CF">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CE55CF" w:rsidRPr="00CE55CF" w:rsidRDefault="00CE55CF" w:rsidP="00CE55CF">
      <w:pPr>
        <w:spacing w:after="240" w:line="276" w:lineRule="auto"/>
        <w:jc w:val="both"/>
        <w:rPr>
          <w:sz w:val="24"/>
          <w:szCs w:val="24"/>
        </w:rPr>
      </w:pPr>
      <w:r w:rsidRPr="00CE55CF">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CE55CF" w:rsidRPr="00CE55CF" w:rsidRDefault="00CE55CF" w:rsidP="00CE55CF">
      <w:pPr>
        <w:spacing w:after="240" w:line="276" w:lineRule="auto"/>
        <w:jc w:val="both"/>
        <w:rPr>
          <w:color w:val="222222"/>
          <w:sz w:val="24"/>
          <w:szCs w:val="24"/>
        </w:rPr>
      </w:pPr>
      <w:r w:rsidRPr="00CE55CF">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E55CF" w:rsidRPr="00CE55CF" w:rsidRDefault="00CE55CF" w:rsidP="00CE55CF">
      <w:pPr>
        <w:spacing w:after="240" w:line="276" w:lineRule="auto"/>
        <w:jc w:val="both"/>
        <w:rPr>
          <w:color w:val="222222"/>
          <w:sz w:val="24"/>
          <w:szCs w:val="24"/>
        </w:rPr>
      </w:pPr>
      <w:r w:rsidRPr="00CE55CF">
        <w:rPr>
          <w:color w:val="222222"/>
          <w:sz w:val="24"/>
          <w:szCs w:val="24"/>
        </w:rPr>
        <w:t>14.4 – Decorridos 60 (sessenta) dias da data da entrega das propostas, sem convocação para a contratação, ficam os licitantes liberados dos compromissos assumidos.</w:t>
      </w:r>
    </w:p>
    <w:p w:rsidR="00CE55CF" w:rsidRPr="00CE55CF" w:rsidRDefault="00CE55CF" w:rsidP="00CE55CF">
      <w:pPr>
        <w:spacing w:after="240" w:line="276" w:lineRule="auto"/>
        <w:jc w:val="both"/>
        <w:rPr>
          <w:sz w:val="24"/>
          <w:szCs w:val="24"/>
        </w:rPr>
      </w:pPr>
      <w:r w:rsidRPr="00CE55CF">
        <w:rPr>
          <w:sz w:val="24"/>
          <w:szCs w:val="24"/>
        </w:rPr>
        <w:lastRenderedPageBreak/>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E55CF" w:rsidRPr="00CE55CF" w:rsidRDefault="00CE55CF" w:rsidP="00CE55CF">
      <w:pPr>
        <w:pStyle w:val="Cabealho"/>
        <w:tabs>
          <w:tab w:val="clear" w:pos="4419"/>
          <w:tab w:val="clear" w:pos="8838"/>
        </w:tabs>
        <w:spacing w:after="240" w:line="276" w:lineRule="auto"/>
        <w:jc w:val="both"/>
        <w:rPr>
          <w:sz w:val="24"/>
          <w:szCs w:val="24"/>
        </w:rPr>
      </w:pPr>
      <w:r w:rsidRPr="00CE55CF">
        <w:rPr>
          <w:sz w:val="24"/>
          <w:szCs w:val="24"/>
        </w:rPr>
        <w:t>14.6 - Como condição para celebração do contrato, a licitante vencedora deverá manter as mesmas condições de habilitação consignadas neste edital,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E41257" w:rsidRPr="00E41257" w:rsidRDefault="00E41257" w:rsidP="00E41257">
      <w:pPr>
        <w:spacing w:after="240" w:line="276" w:lineRule="auto"/>
        <w:jc w:val="both"/>
        <w:rPr>
          <w:sz w:val="24"/>
          <w:szCs w:val="24"/>
        </w:rPr>
      </w:pPr>
      <w:r w:rsidRPr="00E41257">
        <w:rPr>
          <w:sz w:val="24"/>
          <w:szCs w:val="24"/>
        </w:rPr>
        <w:t>15.1 –</w:t>
      </w:r>
      <w:r w:rsidRPr="00E41257">
        <w:rPr>
          <w:color w:val="000000"/>
          <w:sz w:val="24"/>
          <w:szCs w:val="24"/>
        </w:rPr>
        <w:t xml:space="preserve"> O gerenciamento e a fiscalização da contratação decorrente deste Termo Referência caberão aos Seguintes fiscalizadores:</w:t>
      </w:r>
    </w:p>
    <w:p w:rsidR="00E41257" w:rsidRPr="00E41257" w:rsidRDefault="00E41257" w:rsidP="00E41257">
      <w:pPr>
        <w:spacing w:after="240" w:line="276" w:lineRule="auto"/>
        <w:jc w:val="both"/>
        <w:rPr>
          <w:sz w:val="24"/>
          <w:szCs w:val="24"/>
        </w:rPr>
      </w:pPr>
      <w:r w:rsidRPr="00E41257">
        <w:rPr>
          <w:color w:val="000000"/>
          <w:sz w:val="24"/>
          <w:szCs w:val="24"/>
        </w:rPr>
        <w:t xml:space="preserve">15.1.1 – </w:t>
      </w:r>
      <w:r w:rsidRPr="00E41257">
        <w:rPr>
          <w:sz w:val="24"/>
          <w:szCs w:val="24"/>
        </w:rPr>
        <w:t xml:space="preserve">Secretaria Municipal de Obras e Infraestrutura: LENINE DE SOUZA POUBEL – CHEFE DE ALMOXARIFADO DA SECRETARIA DE OBRAS – MAT. 10/3558 SMOI </w:t>
      </w:r>
    </w:p>
    <w:p w:rsidR="00E41257" w:rsidRPr="00E41257" w:rsidRDefault="00E41257" w:rsidP="00E41257">
      <w:pPr>
        <w:spacing w:after="240" w:line="276" w:lineRule="auto"/>
        <w:jc w:val="both"/>
        <w:rPr>
          <w:sz w:val="24"/>
          <w:szCs w:val="24"/>
        </w:rPr>
      </w:pPr>
      <w:r w:rsidRPr="00E41257">
        <w:rPr>
          <w:color w:val="000000"/>
          <w:sz w:val="24"/>
          <w:szCs w:val="24"/>
        </w:rPr>
        <w:t>15.1.2 – O(s) fiscalizador(s) da respectiva Secretaria determinará o que for necessário para regularização de faltas ou eventuais problemas relacionados a aquisição, nos termos do art. 67 da Lei Federal 8.666/93 e, na sua falta ou impedimento, pelo seu substituto;</w:t>
      </w:r>
    </w:p>
    <w:p w:rsidR="00E41257" w:rsidRPr="00E41257" w:rsidRDefault="00E41257" w:rsidP="00E41257">
      <w:pPr>
        <w:pStyle w:val="Cabealho"/>
        <w:tabs>
          <w:tab w:val="clear" w:pos="4419"/>
          <w:tab w:val="clear" w:pos="8838"/>
        </w:tabs>
        <w:spacing w:after="240" w:line="276" w:lineRule="auto"/>
        <w:jc w:val="both"/>
        <w:rPr>
          <w:sz w:val="24"/>
          <w:szCs w:val="24"/>
        </w:rPr>
      </w:pPr>
      <w:r w:rsidRPr="00E41257">
        <w:rPr>
          <w:color w:val="000000"/>
          <w:sz w:val="24"/>
          <w:szCs w:val="24"/>
        </w:rPr>
        <w:t xml:space="preserve">15.1.3 – Ficam reservados à fiscalização o direito e a autoridade para resolver todo e qualquer caso singular, omisso ou duvidoso não previsto no processo Administrativo. </w:t>
      </w:r>
    </w:p>
    <w:p w:rsidR="00E41257" w:rsidRPr="00E41257" w:rsidRDefault="00E41257" w:rsidP="00E41257">
      <w:pPr>
        <w:spacing w:after="240" w:line="276" w:lineRule="auto"/>
        <w:jc w:val="both"/>
        <w:rPr>
          <w:sz w:val="24"/>
          <w:szCs w:val="24"/>
        </w:rPr>
      </w:pPr>
      <w:r w:rsidRPr="00E41257">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E41257">
        <w:rPr>
          <w:color w:val="FF6600"/>
          <w:sz w:val="24"/>
          <w:szCs w:val="24"/>
        </w:rPr>
        <w:t>.</w:t>
      </w:r>
    </w:p>
    <w:p w:rsidR="00903CE1" w:rsidRPr="004779FD" w:rsidRDefault="00903CE1" w:rsidP="00E41257">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E41257" w:rsidRPr="002E7DBB" w:rsidRDefault="00174976" w:rsidP="00E41257">
      <w:pPr>
        <w:spacing w:before="160" w:line="360" w:lineRule="auto"/>
        <w:jc w:val="both"/>
      </w:pPr>
      <w:r w:rsidRPr="00023CA6">
        <w:rPr>
          <w:sz w:val="24"/>
          <w:szCs w:val="24"/>
        </w:rPr>
        <w:t>16.1 –</w:t>
      </w:r>
      <w:r w:rsidR="00CE55CF" w:rsidRPr="00023CA6">
        <w:rPr>
          <w:sz w:val="24"/>
          <w:szCs w:val="24"/>
        </w:rPr>
        <w:t xml:space="preserve"> </w:t>
      </w:r>
      <w:r w:rsidR="00E41257" w:rsidRPr="002E7DBB">
        <w:rPr>
          <w:sz w:val="24"/>
          <w:szCs w:val="24"/>
        </w:rPr>
        <w:t xml:space="preserve">São obrigações da </w:t>
      </w:r>
      <w:r w:rsidR="00E41257" w:rsidRPr="002E7DBB">
        <w:rPr>
          <w:b/>
          <w:bCs/>
          <w:sz w:val="24"/>
          <w:szCs w:val="24"/>
        </w:rPr>
        <w:t xml:space="preserve">CONTRATADA </w:t>
      </w:r>
      <w:r w:rsidR="00E41257" w:rsidRPr="002E7DBB">
        <w:rPr>
          <w:sz w:val="24"/>
          <w:szCs w:val="24"/>
        </w:rPr>
        <w:t>, sem que a elas se limitem:</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Fornecer todo o objeto solicitado em conformidade com os prazos determinados, devendo comunicar por escrito a fiscalização do contrato qualquer caso de força maior que justifique o atraso no fornecimento.</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 xml:space="preserve">Atender prontamente quaisquer exigências da fiscalização do contrato, inerentes ao objeto da contratação; </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 xml:space="preserve">Manter, durante a execução do contrato, as mesmas condições da habilitação; </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Garantir que todos os produtos fornecidos sejam de procedência lícita e dentro da legalidade fiscal no que se refere à aquisição para tal fornecimento.</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 xml:space="preserve">Responsabilizar-se para que os produtos solicitados sejam entregues na secretaria Municipal de Obras e Infraestrutura ou em local determinado pela SMOI. </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lastRenderedPageBreak/>
        <w:t>Arcar com as despesas de carga, descarga e frete referentes à entrega e qualidade dos materiais objeto desta licitação;</w:t>
      </w:r>
    </w:p>
    <w:p w:rsidR="00E41257" w:rsidRPr="002E7DBB" w:rsidRDefault="00E41257" w:rsidP="00E41257">
      <w:pPr>
        <w:pStyle w:val="PargrafodaLista"/>
        <w:widowControl w:val="0"/>
        <w:numPr>
          <w:ilvl w:val="0"/>
          <w:numId w:val="22"/>
        </w:numPr>
        <w:suppressAutoHyphens w:val="0"/>
        <w:spacing w:line="360" w:lineRule="auto"/>
        <w:contextualSpacing/>
        <w:jc w:val="both"/>
      </w:pPr>
      <w:r w:rsidRPr="002E7DBB">
        <w:t>Entregar os produtos em perfeito estado, sem sinais de violação, sem aderência ao produto, umidade ou quaisquer danos visíveis. Caso seja constatado quaisquer alteração acima o contratante tem autonomia para devolução imediata do produto.</w:t>
      </w:r>
    </w:p>
    <w:p w:rsidR="00E41257" w:rsidRPr="002E7DBB" w:rsidRDefault="00E41257" w:rsidP="00E41257">
      <w:pPr>
        <w:pStyle w:val="PargrafodaLista"/>
        <w:numPr>
          <w:ilvl w:val="0"/>
          <w:numId w:val="22"/>
        </w:numPr>
        <w:suppressAutoHyphens w:val="0"/>
        <w:spacing w:line="360" w:lineRule="auto"/>
        <w:contextualSpacing/>
        <w:jc w:val="both"/>
      </w:pPr>
      <w:r w:rsidRPr="002E7DBB">
        <w:t>Compreender todas as despesas incidentes sobre o objeto licitado, tais como,</w:t>
      </w:r>
    </w:p>
    <w:p w:rsidR="00E41257" w:rsidRPr="002E7DBB" w:rsidRDefault="00E41257" w:rsidP="00E41257">
      <w:pPr>
        <w:pStyle w:val="PargrafodaLista"/>
        <w:spacing w:line="360" w:lineRule="auto"/>
        <w:ind w:left="1080"/>
        <w:jc w:val="both"/>
      </w:pPr>
      <w:r w:rsidRPr="002E7DBB">
        <w:t>impostos, tarifas, taxas, salários, encargos sociais, fiscais, trabalhistas, previdenciários e de ordem de classe, fretes, etc.</w:t>
      </w:r>
    </w:p>
    <w:p w:rsidR="00E41257" w:rsidRPr="002E7DBB" w:rsidRDefault="00E41257" w:rsidP="00E41257">
      <w:pPr>
        <w:pStyle w:val="PargrafodaLista"/>
        <w:numPr>
          <w:ilvl w:val="0"/>
          <w:numId w:val="22"/>
        </w:numPr>
        <w:suppressAutoHyphens w:val="0"/>
        <w:spacing w:line="360" w:lineRule="auto"/>
        <w:contextualSpacing/>
        <w:jc w:val="both"/>
      </w:pPr>
      <w:r w:rsidRPr="002E7DBB">
        <w:t xml:space="preserve">Apresentar preços que reflitam os de mercado no momento; </w:t>
      </w:r>
    </w:p>
    <w:p w:rsidR="00E41257" w:rsidRPr="002E7DBB" w:rsidRDefault="00E41257" w:rsidP="00E41257">
      <w:pPr>
        <w:pStyle w:val="PargrafodaLista"/>
        <w:numPr>
          <w:ilvl w:val="0"/>
          <w:numId w:val="22"/>
        </w:numPr>
        <w:suppressAutoHyphens w:val="0"/>
        <w:spacing w:line="360" w:lineRule="auto"/>
        <w:contextualSpacing/>
        <w:jc w:val="both"/>
      </w:pPr>
      <w:r w:rsidRPr="002E7DBB">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03CE1" w:rsidRPr="008A2D55" w:rsidRDefault="00046C63" w:rsidP="00023CA6">
      <w:pPr>
        <w:spacing w:before="16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Default="009A6B9B" w:rsidP="008A2D55">
      <w:pPr>
        <w:pStyle w:val="PargrafodaLista10"/>
        <w:widowControl w:val="0"/>
        <w:spacing w:after="200" w:line="276" w:lineRule="auto"/>
        <w:ind w:left="0"/>
        <w:jc w:val="both"/>
        <w:rPr>
          <w:color w:val="auto"/>
          <w:u w:val="single"/>
        </w:rPr>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E41257" w:rsidRPr="002E7DBB">
        <w:t xml:space="preserve">O Contrato começará a viger a partir de sua assinatura, e terminará com a entrega total do objeto, que deverá ocorrer </w:t>
      </w:r>
      <w:r w:rsidR="00E41257" w:rsidRPr="002E7DBB">
        <w:rPr>
          <w:color w:val="auto"/>
          <w:u w:val="single"/>
        </w:rPr>
        <w:t>até 31 de dezembro de 2018.</w:t>
      </w:r>
    </w:p>
    <w:p w:rsidR="00E41257" w:rsidRPr="005E05F0" w:rsidRDefault="00E41257" w:rsidP="008A2D55">
      <w:pPr>
        <w:pStyle w:val="PargrafodaLista10"/>
        <w:widowControl w:val="0"/>
        <w:spacing w:after="200" w:line="276" w:lineRule="auto"/>
        <w:ind w:left="0"/>
        <w:jc w:val="both"/>
      </w:pP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lastRenderedPageBreak/>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7563F8" w:rsidRPr="007563F8" w:rsidRDefault="00CE55CF" w:rsidP="007563F8">
      <w:pPr>
        <w:pStyle w:val="PargrafodaLista"/>
        <w:numPr>
          <w:ilvl w:val="1"/>
          <w:numId w:val="12"/>
        </w:numPr>
        <w:tabs>
          <w:tab w:val="left" w:pos="284"/>
          <w:tab w:val="left" w:pos="567"/>
        </w:tabs>
        <w:spacing w:after="240" w:line="276" w:lineRule="auto"/>
        <w:ind w:left="0" w:firstLine="0"/>
        <w:jc w:val="both"/>
        <w:rPr>
          <w:b/>
        </w:rPr>
      </w:pPr>
      <w:r w:rsidRPr="00CE55CF">
        <w:t xml:space="preserve">- </w:t>
      </w:r>
      <w:r w:rsidR="007563F8" w:rsidRPr="002E7DBB">
        <w:rPr>
          <w:sz w:val="22"/>
        </w:rPr>
        <w:t>O critério de atualização financeira dos valores a serem pagos, obedecerá a data da efetiva dos produtos e o período de adimplemento, até a data do efetivo pagamento. Fundamento legal: Art. 40, XIV, “c” e 55, III da Lei 8.666/93, obedecendo o</w:t>
      </w:r>
      <w:r w:rsidR="007563F8" w:rsidRPr="002E7DBB">
        <w:rPr>
          <w:color w:val="FF0000"/>
          <w:sz w:val="22"/>
        </w:rPr>
        <w:t xml:space="preserve"> </w:t>
      </w:r>
      <w:r w:rsidR="007563F8" w:rsidRPr="002E7DBB">
        <w:rPr>
          <w:sz w:val="22"/>
        </w:rPr>
        <w:t>IGPM.</w:t>
      </w:r>
    </w:p>
    <w:tbl>
      <w:tblPr>
        <w:tblW w:w="0" w:type="auto"/>
        <w:tblLayout w:type="fixed"/>
        <w:tblCellMar>
          <w:left w:w="113" w:type="dxa"/>
        </w:tblCellMar>
        <w:tblLook w:val="0000"/>
      </w:tblPr>
      <w:tblGrid>
        <w:gridCol w:w="8644"/>
      </w:tblGrid>
      <w:tr w:rsidR="007563F8" w:rsidRPr="007563F8" w:rsidTr="00EA1EFD">
        <w:tc>
          <w:tcPr>
            <w:tcW w:w="8644" w:type="dxa"/>
            <w:shd w:val="clear" w:color="auto" w:fill="auto"/>
          </w:tcPr>
          <w:p w:rsidR="007563F8" w:rsidRPr="007563F8" w:rsidRDefault="007563F8" w:rsidP="007563F8">
            <w:pPr>
              <w:pStyle w:val="PargrafodaLista"/>
              <w:numPr>
                <w:ilvl w:val="0"/>
                <w:numId w:val="12"/>
              </w:numPr>
              <w:spacing w:after="240" w:line="276" w:lineRule="auto"/>
              <w:jc w:val="both"/>
            </w:pPr>
            <w:r w:rsidRPr="007563F8">
              <w:rPr>
                <w:b/>
              </w:rPr>
              <w:t>– DA RECOMPOSIÇÃO DO EQULÍBRIO ECONÔMICO</w:t>
            </w:r>
          </w:p>
        </w:tc>
      </w:tr>
    </w:tbl>
    <w:p w:rsidR="007563F8" w:rsidRPr="007563F8" w:rsidRDefault="007563F8" w:rsidP="007563F8">
      <w:pPr>
        <w:pStyle w:val="Cabealho"/>
        <w:tabs>
          <w:tab w:val="left" w:pos="708"/>
        </w:tabs>
        <w:spacing w:after="240" w:line="276" w:lineRule="auto"/>
        <w:jc w:val="both"/>
        <w:rPr>
          <w:sz w:val="24"/>
          <w:szCs w:val="24"/>
        </w:rPr>
      </w:pPr>
      <w:r w:rsidRPr="007563F8">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725EE" w:rsidRDefault="006A50CC" w:rsidP="007563F8">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7563F8" w:rsidRPr="002E7DBB" w:rsidRDefault="00EC133D" w:rsidP="007563F8">
      <w:pPr>
        <w:spacing w:before="120" w:after="120"/>
        <w:jc w:val="both"/>
      </w:pPr>
      <w:r w:rsidRPr="000725EE">
        <w:rPr>
          <w:b/>
          <w:color w:val="000000" w:themeColor="text1"/>
          <w:sz w:val="24"/>
          <w:szCs w:val="24"/>
        </w:rPr>
        <w:t>22.1</w:t>
      </w:r>
      <w:r w:rsidRPr="000725EE">
        <w:rPr>
          <w:b/>
          <w:color w:val="000000"/>
          <w:sz w:val="24"/>
          <w:szCs w:val="24"/>
        </w:rPr>
        <w:t xml:space="preserve">– </w:t>
      </w:r>
      <w:r w:rsidR="007563F8" w:rsidRPr="002E7DBB">
        <w:rPr>
          <w:sz w:val="24"/>
          <w:szCs w:val="24"/>
        </w:rPr>
        <w:t>Por se tratar de aquisição de Materiais de limpeza, seu cronograma de desembolso resume se ao pagamento integral após a entrega, sem parcelamento.</w:t>
      </w:r>
    </w:p>
    <w:tbl>
      <w:tblPr>
        <w:tblW w:w="0" w:type="auto"/>
        <w:jc w:val="center"/>
        <w:tblInd w:w="18" w:type="dxa"/>
        <w:tblLayout w:type="fixed"/>
        <w:tblCellMar>
          <w:left w:w="113" w:type="dxa"/>
        </w:tblCellMar>
        <w:tblLook w:val="0000"/>
      </w:tblPr>
      <w:tblGrid>
        <w:gridCol w:w="2935"/>
        <w:gridCol w:w="2873"/>
        <w:gridCol w:w="2915"/>
      </w:tblGrid>
      <w:tr w:rsidR="007563F8" w:rsidRPr="002E7DBB" w:rsidTr="00EA1EFD">
        <w:trPr>
          <w:trHeight w:val="276"/>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b/>
                <w:color w:val="000000"/>
                <w:sz w:val="18"/>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b/>
                <w:color w:val="000000"/>
                <w:sz w:val="18"/>
                <w:szCs w:val="24"/>
              </w:rPr>
              <w:t>MÊS</w:t>
            </w: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b/>
                <w:color w:val="000000"/>
                <w:sz w:val="18"/>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2°</w:t>
            </w: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2E7DBB" w:rsidRDefault="007563F8" w:rsidP="00EA1EFD">
            <w:pPr>
              <w:pStyle w:val="Padro"/>
              <w:spacing w:after="200" w:line="276" w:lineRule="auto"/>
              <w:jc w:val="both"/>
              <w:rPr>
                <w:color w:val="000000"/>
                <w:sz w:val="18"/>
                <w:szCs w:val="24"/>
              </w:rPr>
            </w:pP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2E7DBB" w:rsidRDefault="007563F8" w:rsidP="00EA1EFD">
            <w:pPr>
              <w:pStyle w:val="Padro"/>
              <w:spacing w:after="200" w:line="276" w:lineRule="auto"/>
              <w:jc w:val="both"/>
              <w:rPr>
                <w:color w:val="000000"/>
                <w:sz w:val="18"/>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2E7DBB" w:rsidRDefault="007563F8" w:rsidP="00EA1EFD">
            <w:pPr>
              <w:pStyle w:val="Padro"/>
              <w:spacing w:after="200" w:line="276" w:lineRule="auto"/>
              <w:jc w:val="both"/>
              <w:rPr>
                <w:sz w:val="18"/>
              </w:rPr>
            </w:pPr>
            <w:r w:rsidRPr="002E7DBB">
              <w:rPr>
                <w:color w:val="000000"/>
                <w:sz w:val="18"/>
                <w:szCs w:val="24"/>
              </w:rPr>
              <w:t>X</w:t>
            </w:r>
          </w:p>
        </w:tc>
      </w:tr>
    </w:tbl>
    <w:p w:rsidR="00EC133D" w:rsidRPr="008E24C5" w:rsidRDefault="00EC133D" w:rsidP="007563F8">
      <w:pPr>
        <w:spacing w:line="360" w:lineRule="auto"/>
        <w:jc w:val="both"/>
        <w:rPr>
          <w:b/>
          <w:color w:val="000000" w:themeColor="text1"/>
          <w:sz w:val="24"/>
          <w:szCs w:val="24"/>
        </w:rPr>
      </w:pPr>
    </w:p>
    <w:p w:rsidR="00B82700" w:rsidRPr="007563F8" w:rsidRDefault="00B82700" w:rsidP="00F7226B">
      <w:pPr>
        <w:spacing w:line="360" w:lineRule="auto"/>
        <w:jc w:val="both"/>
        <w:rPr>
          <w:b/>
          <w:color w:val="000000" w:themeColor="text1"/>
          <w:sz w:val="24"/>
          <w:szCs w:val="24"/>
        </w:rPr>
      </w:pPr>
      <w:r w:rsidRPr="007563F8">
        <w:rPr>
          <w:b/>
          <w:color w:val="000000" w:themeColor="text1"/>
          <w:sz w:val="24"/>
          <w:szCs w:val="24"/>
        </w:rPr>
        <w:t>2</w:t>
      </w:r>
      <w:r w:rsidR="00F7226B" w:rsidRPr="007563F8">
        <w:rPr>
          <w:b/>
          <w:color w:val="000000" w:themeColor="text1"/>
          <w:sz w:val="24"/>
          <w:szCs w:val="24"/>
        </w:rPr>
        <w:t>3</w:t>
      </w:r>
      <w:r w:rsidRPr="007563F8">
        <w:rPr>
          <w:b/>
          <w:color w:val="000000" w:themeColor="text1"/>
          <w:sz w:val="24"/>
          <w:szCs w:val="24"/>
        </w:rPr>
        <w:t>- DO RECEBIMENTO DO OBJETO</w:t>
      </w:r>
    </w:p>
    <w:p w:rsidR="007563F8" w:rsidRPr="007563F8" w:rsidRDefault="00F7226B" w:rsidP="007563F8">
      <w:pPr>
        <w:pStyle w:val="Cabealho"/>
        <w:tabs>
          <w:tab w:val="left" w:pos="708"/>
        </w:tabs>
        <w:spacing w:before="120"/>
        <w:jc w:val="both"/>
        <w:rPr>
          <w:sz w:val="24"/>
          <w:szCs w:val="24"/>
        </w:rPr>
      </w:pPr>
      <w:r w:rsidRPr="007563F8">
        <w:rPr>
          <w:sz w:val="24"/>
          <w:szCs w:val="24"/>
        </w:rPr>
        <w:t xml:space="preserve">23.1 – </w:t>
      </w:r>
      <w:r w:rsidR="007563F8" w:rsidRPr="007563F8">
        <w:rPr>
          <w:sz w:val="24"/>
          <w:szCs w:val="24"/>
        </w:rPr>
        <w:t>De acordo com o Art.73 da Lei nº. 8666/93 Inciso II; alíneas A e B, a seguir elencado:</w:t>
      </w:r>
    </w:p>
    <w:p w:rsidR="007563F8" w:rsidRPr="007563F8" w:rsidRDefault="007563F8" w:rsidP="007563F8">
      <w:pPr>
        <w:pStyle w:val="NormalWeb"/>
        <w:spacing w:before="0" w:after="0"/>
        <w:ind w:left="2268"/>
        <w:jc w:val="both"/>
      </w:pPr>
      <w:r w:rsidRPr="007563F8">
        <w:rPr>
          <w:i/>
        </w:rPr>
        <w:t>“Art. 73.  Executado o contrato, o seu objeto será recebido:</w:t>
      </w:r>
    </w:p>
    <w:p w:rsidR="007563F8" w:rsidRPr="007563F8" w:rsidRDefault="007563F8" w:rsidP="007563F8">
      <w:pPr>
        <w:pStyle w:val="NormalWeb"/>
        <w:spacing w:before="0" w:after="0"/>
        <w:ind w:left="2268"/>
        <w:jc w:val="both"/>
      </w:pPr>
      <w:r w:rsidRPr="007563F8">
        <w:rPr>
          <w:i/>
        </w:rPr>
        <w:t>II - em se tratando de compras ou de locação de equipamentos:</w:t>
      </w:r>
    </w:p>
    <w:p w:rsidR="007563F8" w:rsidRPr="007563F8" w:rsidRDefault="007563F8" w:rsidP="007563F8">
      <w:pPr>
        <w:pStyle w:val="NormalWeb"/>
        <w:spacing w:before="0" w:after="0"/>
        <w:ind w:left="2268"/>
        <w:jc w:val="both"/>
      </w:pPr>
      <w:r w:rsidRPr="007563F8">
        <w:rPr>
          <w:i/>
        </w:rPr>
        <w:lastRenderedPageBreak/>
        <w:t>A) provisoriamente, para efeito de posterior verificação da conformidade do material com a especificação;</w:t>
      </w:r>
    </w:p>
    <w:p w:rsidR="007563F8" w:rsidRPr="007563F8" w:rsidRDefault="007563F8" w:rsidP="007563F8">
      <w:pPr>
        <w:pStyle w:val="NormalWeb"/>
        <w:spacing w:before="0" w:after="0"/>
        <w:ind w:left="2268"/>
        <w:jc w:val="both"/>
      </w:pPr>
      <w:r w:rsidRPr="007563F8">
        <w:rPr>
          <w:i/>
        </w:rPr>
        <w:t>B) definitivamente, após a verificação da qualidade e quantidade do material e conseqüente aceitação.</w:t>
      </w:r>
    </w:p>
    <w:p w:rsidR="007563F8" w:rsidRPr="007563F8" w:rsidRDefault="007563F8" w:rsidP="007563F8">
      <w:pPr>
        <w:pStyle w:val="NormalWeb"/>
        <w:spacing w:before="0" w:after="0"/>
        <w:ind w:left="2268"/>
        <w:jc w:val="both"/>
      </w:pPr>
      <w:r w:rsidRPr="007563F8">
        <w:rPr>
          <w:i/>
        </w:rPr>
        <w:t>§ 2</w:t>
      </w:r>
      <w:r w:rsidRPr="007563F8">
        <w:rPr>
          <w:i/>
          <w:u w:val="single"/>
          <w:vertAlign w:val="superscript"/>
        </w:rPr>
        <w:t>o</w:t>
      </w:r>
      <w:r w:rsidRPr="007563F8">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7563F8" w:rsidRDefault="007563F8" w:rsidP="007563F8">
      <w:pPr>
        <w:pStyle w:val="Cabealho"/>
        <w:tabs>
          <w:tab w:val="left" w:pos="708"/>
        </w:tabs>
        <w:spacing w:line="276" w:lineRule="auto"/>
        <w:jc w:val="both"/>
        <w:rPr>
          <w:b/>
          <w:color w:val="000000" w:themeColor="text1"/>
          <w:sz w:val="24"/>
          <w:szCs w:val="24"/>
        </w:rPr>
      </w:pPr>
    </w:p>
    <w:p w:rsidR="008A6E70" w:rsidRPr="007563F8" w:rsidRDefault="00EF5FAA" w:rsidP="007563F8">
      <w:pPr>
        <w:pStyle w:val="Cabealho"/>
        <w:tabs>
          <w:tab w:val="left" w:pos="708"/>
        </w:tabs>
        <w:spacing w:after="200" w:line="276" w:lineRule="auto"/>
        <w:jc w:val="both"/>
        <w:rPr>
          <w:b/>
          <w:color w:val="000000" w:themeColor="text1"/>
          <w:sz w:val="24"/>
          <w:szCs w:val="24"/>
        </w:rPr>
      </w:pPr>
      <w:r w:rsidRPr="007563F8">
        <w:rPr>
          <w:b/>
          <w:color w:val="000000" w:themeColor="text1"/>
          <w:sz w:val="24"/>
          <w:szCs w:val="24"/>
        </w:rPr>
        <w:t>2</w:t>
      </w:r>
      <w:r w:rsidR="00920488" w:rsidRPr="007563F8">
        <w:rPr>
          <w:b/>
          <w:color w:val="000000" w:themeColor="text1"/>
          <w:sz w:val="24"/>
          <w:szCs w:val="24"/>
        </w:rPr>
        <w:t>4</w:t>
      </w:r>
      <w:r w:rsidR="008A6E70" w:rsidRPr="007563F8">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7563F8" w:rsidP="006F35A6">
            <w:pPr>
              <w:pStyle w:val="Corpodetexto3"/>
              <w:spacing w:line="276" w:lineRule="auto"/>
              <w:jc w:val="center"/>
              <w:rPr>
                <w:color w:val="000000" w:themeColor="text1"/>
                <w:sz w:val="24"/>
                <w:szCs w:val="24"/>
              </w:rPr>
            </w:pPr>
            <w:r>
              <w:rPr>
                <w:color w:val="000000" w:themeColor="text1"/>
                <w:sz w:val="24"/>
                <w:szCs w:val="24"/>
              </w:rPr>
              <w:t>161</w:t>
            </w:r>
          </w:p>
        </w:tc>
        <w:tc>
          <w:tcPr>
            <w:tcW w:w="3127" w:type="dxa"/>
          </w:tcPr>
          <w:p w:rsidR="00141C58" w:rsidRPr="00957241" w:rsidRDefault="007563F8" w:rsidP="008E24C5">
            <w:pPr>
              <w:spacing w:line="276" w:lineRule="auto"/>
              <w:jc w:val="center"/>
              <w:rPr>
                <w:color w:val="000000" w:themeColor="text1"/>
                <w:sz w:val="24"/>
                <w:szCs w:val="24"/>
              </w:rPr>
            </w:pPr>
            <w:r>
              <w:rPr>
                <w:color w:val="000000" w:themeColor="text1"/>
                <w:sz w:val="24"/>
                <w:szCs w:val="24"/>
              </w:rPr>
              <w:t>0600.1545200332.047</w:t>
            </w:r>
          </w:p>
        </w:tc>
        <w:tc>
          <w:tcPr>
            <w:tcW w:w="2023" w:type="dxa"/>
          </w:tcPr>
          <w:p w:rsidR="006F35A6" w:rsidRPr="00957241" w:rsidRDefault="006F35A6" w:rsidP="008E1182">
            <w:pPr>
              <w:spacing w:line="276" w:lineRule="auto"/>
              <w:jc w:val="center"/>
              <w:rPr>
                <w:color w:val="000000" w:themeColor="text1"/>
                <w:sz w:val="24"/>
                <w:szCs w:val="24"/>
              </w:rPr>
            </w:pPr>
            <w:r>
              <w:rPr>
                <w:color w:val="000000" w:themeColor="text1"/>
                <w:sz w:val="24"/>
                <w:szCs w:val="24"/>
              </w:rPr>
              <w:t>3390.30.0</w:t>
            </w:r>
            <w:r w:rsidR="008E1182">
              <w:rPr>
                <w:color w:val="000000" w:themeColor="text1"/>
                <w:sz w:val="24"/>
                <w:szCs w:val="24"/>
              </w:rPr>
              <w:t>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7563F8">
              <w:rPr>
                <w:color w:val="000000" w:themeColor="text1"/>
                <w:sz w:val="24"/>
                <w:szCs w:val="24"/>
              </w:rPr>
              <w:t>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B239DC" w:rsidRDefault="006A50CC" w:rsidP="007563F8">
      <w:pPr>
        <w:spacing w:after="240" w:line="276" w:lineRule="auto"/>
        <w:jc w:val="both"/>
        <w:rPr>
          <w:b/>
          <w:color w:val="000000" w:themeColor="text1"/>
          <w:sz w:val="24"/>
          <w:szCs w:val="24"/>
        </w:rPr>
      </w:pPr>
      <w:r w:rsidRPr="00023CA6">
        <w:rPr>
          <w:color w:val="000000" w:themeColor="text1"/>
          <w:sz w:val="24"/>
          <w:szCs w:val="24"/>
        </w:rPr>
        <w:t>2</w:t>
      </w:r>
      <w:r w:rsidR="00C97A92" w:rsidRPr="00023CA6">
        <w:rPr>
          <w:color w:val="000000" w:themeColor="text1"/>
          <w:sz w:val="24"/>
          <w:szCs w:val="24"/>
        </w:rPr>
        <w:t>4</w:t>
      </w:r>
      <w:r w:rsidR="00CD4CD3" w:rsidRPr="00023CA6">
        <w:rPr>
          <w:color w:val="000000" w:themeColor="text1"/>
          <w:sz w:val="24"/>
          <w:szCs w:val="24"/>
        </w:rPr>
        <w:t xml:space="preserve">.17- </w:t>
      </w:r>
      <w:r w:rsidR="00B239DC" w:rsidRPr="00023CA6">
        <w:rPr>
          <w:sz w:val="24"/>
          <w:szCs w:val="24"/>
        </w:rPr>
        <w:t xml:space="preserve">O </w:t>
      </w:r>
      <w:r w:rsidR="007563F8" w:rsidRPr="002E7DBB">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7563F8" w:rsidRPr="007563F8" w:rsidRDefault="006A50CC" w:rsidP="007563F8">
      <w:pPr>
        <w:pStyle w:val="Cabealho"/>
        <w:tabs>
          <w:tab w:val="left" w:pos="708"/>
        </w:tabs>
        <w:suppressAutoHyphens/>
        <w:spacing w:after="240" w:line="276" w:lineRule="auto"/>
        <w:jc w:val="both"/>
        <w:rPr>
          <w:sz w:val="24"/>
          <w:szCs w:val="24"/>
        </w:rPr>
      </w:pPr>
      <w:r w:rsidRPr="007563F8">
        <w:rPr>
          <w:b/>
          <w:color w:val="000000" w:themeColor="text1"/>
          <w:sz w:val="24"/>
          <w:szCs w:val="24"/>
        </w:rPr>
        <w:lastRenderedPageBreak/>
        <w:t>2</w:t>
      </w:r>
      <w:r w:rsidR="00C97A92" w:rsidRPr="007563F8">
        <w:rPr>
          <w:b/>
          <w:color w:val="000000" w:themeColor="text1"/>
          <w:sz w:val="24"/>
          <w:szCs w:val="24"/>
        </w:rPr>
        <w:t>4</w:t>
      </w:r>
      <w:r w:rsidR="009641CA" w:rsidRPr="007563F8">
        <w:rPr>
          <w:b/>
          <w:color w:val="000000" w:themeColor="text1"/>
          <w:sz w:val="24"/>
          <w:szCs w:val="24"/>
        </w:rPr>
        <w:t>.18-</w:t>
      </w:r>
      <w:r w:rsidR="007A74D2" w:rsidRPr="007563F8">
        <w:rPr>
          <w:b/>
          <w:color w:val="000000" w:themeColor="text1"/>
          <w:sz w:val="24"/>
          <w:szCs w:val="24"/>
        </w:rPr>
        <w:t xml:space="preserve"> </w:t>
      </w:r>
      <w:r w:rsidR="009132B6" w:rsidRPr="007563F8">
        <w:rPr>
          <w:b/>
          <w:color w:val="000000" w:themeColor="text1"/>
          <w:sz w:val="24"/>
          <w:szCs w:val="24"/>
        </w:rPr>
        <w:t>DAS CONDIÇÕES PARA SEGURO</w:t>
      </w:r>
      <w:r w:rsidR="007A74D2" w:rsidRPr="007563F8">
        <w:rPr>
          <w:b/>
          <w:color w:val="000000" w:themeColor="text1"/>
          <w:sz w:val="24"/>
          <w:szCs w:val="24"/>
        </w:rPr>
        <w:t>:</w:t>
      </w:r>
      <w:r w:rsidR="001473F3" w:rsidRPr="007563F8">
        <w:rPr>
          <w:color w:val="000000" w:themeColor="text1"/>
          <w:sz w:val="24"/>
          <w:szCs w:val="24"/>
        </w:rPr>
        <w:t xml:space="preserve"> </w:t>
      </w:r>
      <w:r w:rsidR="007563F8" w:rsidRPr="007563F8">
        <w:rPr>
          <w:sz w:val="24"/>
          <w:szCs w:val="24"/>
        </w:rPr>
        <w:t>A aquisição do objeto deste Edital não necessita de seguro.</w:t>
      </w:r>
    </w:p>
    <w:p w:rsidR="008A6E70" w:rsidRPr="008E24C5" w:rsidRDefault="009641CA" w:rsidP="007563F8">
      <w:pPr>
        <w:pStyle w:val="Cabealho"/>
        <w:tabs>
          <w:tab w:val="left" w:pos="708"/>
        </w:tabs>
        <w:suppressAutoHyphens/>
        <w:spacing w:after="240"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A45930">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A45930">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E1182" w:rsidRPr="000453DB" w:rsidRDefault="008E1182" w:rsidP="008E1182">
      <w:pPr>
        <w:pStyle w:val="Cabealho"/>
        <w:tabs>
          <w:tab w:val="clear" w:pos="4419"/>
          <w:tab w:val="clear" w:pos="8838"/>
        </w:tabs>
        <w:jc w:val="center"/>
        <w:rPr>
          <w:color w:val="000000" w:themeColor="text1"/>
        </w:rPr>
      </w:pPr>
      <w:r w:rsidRPr="000453DB">
        <w:rPr>
          <w:color w:val="000000" w:themeColor="text1"/>
        </w:rPr>
        <w:t>______________________</w:t>
      </w:r>
    </w:p>
    <w:p w:rsidR="008E1182" w:rsidRPr="000453DB" w:rsidRDefault="008E1182" w:rsidP="008E1182">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8E1182" w:rsidRPr="000453DB" w:rsidRDefault="008E1182" w:rsidP="008E1182">
      <w:pPr>
        <w:jc w:val="center"/>
        <w:rPr>
          <w:color w:val="000000" w:themeColor="text1"/>
          <w:sz w:val="22"/>
        </w:rPr>
      </w:pPr>
      <w:r w:rsidRPr="000453DB">
        <w:rPr>
          <w:color w:val="000000" w:themeColor="text1"/>
          <w:sz w:val="22"/>
        </w:rPr>
        <w:t>Secretário Municipal de Obras e Infraestrutura</w:t>
      </w: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7563F8" w:rsidRDefault="007563F8" w:rsidP="00CA51D0">
      <w:pPr>
        <w:spacing w:line="276" w:lineRule="auto"/>
        <w:jc w:val="center"/>
        <w:rPr>
          <w:b/>
          <w:bCs/>
          <w:color w:val="000000" w:themeColor="text1"/>
          <w:sz w:val="24"/>
          <w:szCs w:val="24"/>
        </w:rPr>
      </w:pP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A45930">
        <w:rPr>
          <w:b/>
          <w:bCs/>
          <w:color w:val="000000" w:themeColor="text1"/>
          <w:sz w:val="24"/>
          <w:szCs w:val="24"/>
        </w:rPr>
        <w:t>051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7563F8" w:rsidRPr="002E7DBB" w:rsidRDefault="007563F8" w:rsidP="007563F8">
      <w:pPr>
        <w:jc w:val="both"/>
        <w:rPr>
          <w:b/>
          <w:sz w:val="24"/>
          <w:szCs w:val="24"/>
        </w:rPr>
      </w:pPr>
    </w:p>
    <w:p w:rsidR="007563F8" w:rsidRPr="002E7DBB" w:rsidRDefault="007563F8" w:rsidP="007563F8">
      <w:pPr>
        <w:numPr>
          <w:ilvl w:val="0"/>
          <w:numId w:val="27"/>
        </w:numPr>
        <w:tabs>
          <w:tab w:val="left" w:pos="142"/>
          <w:tab w:val="left" w:pos="284"/>
          <w:tab w:val="left" w:pos="426"/>
        </w:tabs>
        <w:suppressAutoHyphens/>
        <w:spacing w:after="240" w:line="276" w:lineRule="auto"/>
        <w:ind w:left="0" w:firstLine="0"/>
        <w:jc w:val="both"/>
        <w:rPr>
          <w:b/>
          <w:sz w:val="24"/>
          <w:szCs w:val="24"/>
        </w:rPr>
      </w:pPr>
      <w:r w:rsidRPr="002E7DBB">
        <w:rPr>
          <w:b/>
          <w:sz w:val="24"/>
          <w:szCs w:val="24"/>
        </w:rPr>
        <w:t xml:space="preserve">– JUSTIFICATIVA </w:t>
      </w:r>
    </w:p>
    <w:p w:rsidR="007563F8" w:rsidRPr="002E7DBB" w:rsidRDefault="007563F8" w:rsidP="007563F8">
      <w:pPr>
        <w:pStyle w:val="Corpodetexto"/>
        <w:tabs>
          <w:tab w:val="left" w:pos="142"/>
          <w:tab w:val="left" w:pos="284"/>
          <w:tab w:val="left" w:pos="426"/>
        </w:tabs>
        <w:spacing w:after="240" w:line="276" w:lineRule="auto"/>
        <w:jc w:val="both"/>
        <w:rPr>
          <w:sz w:val="24"/>
          <w:szCs w:val="24"/>
        </w:rPr>
      </w:pPr>
      <w:r w:rsidRPr="002E7DBB">
        <w:rPr>
          <w:sz w:val="24"/>
        </w:rPr>
        <w:t xml:space="preserve">JUSTIFICAMOS A AQUISIÇÃO DE MATERIAIS DE LIMPEZA, devido à necessidade de promover a </w:t>
      </w:r>
      <w:r w:rsidRPr="002E7DBB">
        <w:rPr>
          <w:sz w:val="24"/>
          <w:szCs w:val="24"/>
        </w:rPr>
        <w:t>conservação e higiene dos espaços públicos municipais sob responsabilidade da Secretaria Municipal de Obras e Infraestrutura,</w:t>
      </w:r>
      <w:r w:rsidRPr="002E7DBB">
        <w:t xml:space="preserve"> </w:t>
      </w:r>
      <w:r w:rsidRPr="002E7DBB">
        <w:rPr>
          <w:sz w:val="24"/>
          <w:szCs w:val="24"/>
        </w:rPr>
        <w:t>quais sejam, os cemitérios municipais, o terminal rodoviário municipal e a sede da sec. de obras e infraestrutura, deixando-os em condições de funcionamento, garantindo o devido bem estar dos usuários e o atendimento aos demais serviços do Município.</w:t>
      </w:r>
    </w:p>
    <w:p w:rsidR="007563F8" w:rsidRPr="002E7DBB" w:rsidRDefault="007563F8" w:rsidP="007563F8">
      <w:pPr>
        <w:tabs>
          <w:tab w:val="left" w:pos="142"/>
          <w:tab w:val="left" w:pos="284"/>
          <w:tab w:val="left" w:pos="426"/>
        </w:tabs>
        <w:spacing w:after="240" w:line="276" w:lineRule="auto"/>
        <w:jc w:val="both"/>
      </w:pPr>
      <w:r w:rsidRPr="002E7DBB">
        <w:rPr>
          <w:b/>
          <w:sz w:val="24"/>
          <w:szCs w:val="24"/>
        </w:rPr>
        <w:t>2 – OBJETO:</w:t>
      </w:r>
    </w:p>
    <w:p w:rsidR="007563F8" w:rsidRPr="002E7DBB" w:rsidRDefault="007563F8" w:rsidP="007563F8">
      <w:pPr>
        <w:widowControl w:val="0"/>
        <w:tabs>
          <w:tab w:val="left" w:pos="142"/>
          <w:tab w:val="left" w:pos="284"/>
          <w:tab w:val="left" w:pos="426"/>
        </w:tabs>
        <w:spacing w:before="100" w:after="240" w:line="276" w:lineRule="auto"/>
        <w:jc w:val="both"/>
        <w:rPr>
          <w:b/>
          <w:sz w:val="24"/>
          <w:szCs w:val="24"/>
        </w:rPr>
      </w:pPr>
      <w:r w:rsidRPr="002E7DBB">
        <w:rPr>
          <w:sz w:val="24"/>
          <w:szCs w:val="24"/>
        </w:rPr>
        <w:t xml:space="preserve">2.1 – Constitui o presente objeto a </w:t>
      </w:r>
      <w:r w:rsidRPr="002E7DBB">
        <w:rPr>
          <w:b/>
          <w:sz w:val="24"/>
          <w:szCs w:val="24"/>
        </w:rPr>
        <w:t>AQUISIÇÃO DE MATERIAIS DE LIMPEZA, A FIM DE MANTER A LIMPEZA E CONSERVAÇÃO DOS ESPAÇOS PÚBLICOS MUNICIPAIS SOB RESPONSABILIDADE DA SEC DE OBRAS E INFRAESTRUTURA, QUAIS SEJAM, OS CEMITÉRIOS MUNICIPAIS, O TERMINAL RODOVIÁRIO MUNICIPAL E A SEDE DA SEC. DE OBRAS E INFRAESTRUTURA.</w:t>
      </w:r>
    </w:p>
    <w:p w:rsidR="007563F8" w:rsidRPr="002E7DBB" w:rsidRDefault="007563F8" w:rsidP="007563F8">
      <w:pPr>
        <w:widowControl w:val="0"/>
        <w:tabs>
          <w:tab w:val="left" w:pos="142"/>
          <w:tab w:val="left" w:pos="284"/>
          <w:tab w:val="left" w:pos="426"/>
        </w:tabs>
        <w:spacing w:before="100" w:after="240" w:line="276" w:lineRule="auto"/>
        <w:jc w:val="both"/>
        <w:rPr>
          <w:b/>
          <w:bCs/>
          <w:sz w:val="24"/>
          <w:szCs w:val="24"/>
        </w:rPr>
      </w:pPr>
      <w:r w:rsidRPr="002E7DBB">
        <w:rPr>
          <w:b/>
          <w:bCs/>
          <w:sz w:val="24"/>
          <w:szCs w:val="24"/>
        </w:rPr>
        <w:t>2.2 -  DETALHAMENTO DO OBJETO</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87"/>
        <w:gridCol w:w="2054"/>
      </w:tblGrid>
      <w:tr w:rsidR="007563F8" w:rsidRPr="007563F8" w:rsidTr="007563F8">
        <w:trPr>
          <w:cantSplit/>
          <w:trHeight w:val="255"/>
          <w:jc w:val="center"/>
        </w:trPr>
        <w:tc>
          <w:tcPr>
            <w:tcW w:w="7887" w:type="dxa"/>
            <w:noWrap/>
            <w:vAlign w:val="center"/>
            <w:hideMark/>
          </w:tcPr>
          <w:p w:rsidR="007563F8" w:rsidRPr="007563F8" w:rsidRDefault="007563F8" w:rsidP="007563F8">
            <w:pPr>
              <w:spacing w:after="240"/>
              <w:jc w:val="center"/>
              <w:rPr>
                <w:b/>
                <w:bCs/>
                <w:sz w:val="22"/>
                <w:szCs w:val="24"/>
              </w:rPr>
            </w:pPr>
            <w:r w:rsidRPr="007563F8">
              <w:rPr>
                <w:b/>
                <w:bCs/>
                <w:sz w:val="22"/>
                <w:szCs w:val="24"/>
              </w:rPr>
              <w:t>VEÍCULO</w:t>
            </w:r>
          </w:p>
        </w:tc>
        <w:tc>
          <w:tcPr>
            <w:tcW w:w="2054" w:type="dxa"/>
            <w:noWrap/>
            <w:vAlign w:val="center"/>
            <w:hideMark/>
          </w:tcPr>
          <w:p w:rsidR="007563F8" w:rsidRPr="007563F8" w:rsidRDefault="007563F8" w:rsidP="007563F8">
            <w:pPr>
              <w:spacing w:after="240"/>
              <w:jc w:val="center"/>
              <w:rPr>
                <w:b/>
                <w:bCs/>
                <w:sz w:val="22"/>
                <w:szCs w:val="24"/>
              </w:rPr>
            </w:pPr>
            <w:r w:rsidRPr="007563F8">
              <w:rPr>
                <w:b/>
                <w:bCs/>
                <w:sz w:val="22"/>
                <w:szCs w:val="24"/>
              </w:rPr>
              <w:t>QUANTIDADE</w:t>
            </w:r>
          </w:p>
        </w:tc>
      </w:tr>
      <w:tr w:rsidR="007563F8" w:rsidRPr="007563F8" w:rsidTr="007563F8">
        <w:trPr>
          <w:cantSplit/>
          <w:trHeight w:val="255"/>
          <w:jc w:val="center"/>
        </w:trPr>
        <w:tc>
          <w:tcPr>
            <w:tcW w:w="7887" w:type="dxa"/>
            <w:noWrap/>
            <w:vAlign w:val="center"/>
            <w:hideMark/>
          </w:tcPr>
          <w:p w:rsidR="007563F8" w:rsidRPr="007563F8" w:rsidRDefault="007563F8" w:rsidP="007563F8">
            <w:pPr>
              <w:spacing w:after="240" w:line="276" w:lineRule="auto"/>
              <w:jc w:val="both"/>
              <w:rPr>
                <w:sz w:val="22"/>
                <w:szCs w:val="24"/>
              </w:rPr>
            </w:pPr>
            <w:r w:rsidRPr="007563F8">
              <w:rPr>
                <w:sz w:val="22"/>
                <w:szCs w:val="24"/>
              </w:rPr>
              <w:t>ÁGUA SANITÁRIA EMBALAGENS RECICLÁVEIS DE 2L. CAIXA COM 06 UNIDADES. PRODUTO A BASE DE CLORO, COM CLORO ATIVO, AÇÃO ALVEJANTE E BACTERICIDA. COMPOSIÇÃO: HIPOCLORITO DE SÓDIO E ÁGUA. PRINCÍPIO ATIVO: HIPOCLORITO DE SÓDIO. TEOR DE CLORO ATIVO: 2% A 2,5% P/P. CONTENDO DATA DE VALIDADE, LOTE DE FABRICAÇÃO, SAC (SERVIÇO DE ATENDIMENTO AO CONSUMIDOR), MODO DE USO E CONSERVAÇÃO E TEMPO DE CONTAO. O PRODUTO DEVE SER PRÓPRIO PARA SER USADO EM ALIMENTOS TAMBÉM.</w:t>
            </w:r>
          </w:p>
        </w:tc>
        <w:tc>
          <w:tcPr>
            <w:tcW w:w="2054" w:type="dxa"/>
            <w:noWrap/>
            <w:vAlign w:val="center"/>
            <w:hideMark/>
          </w:tcPr>
          <w:p w:rsidR="007563F8" w:rsidRPr="007563F8" w:rsidRDefault="007563F8" w:rsidP="007563F8">
            <w:pPr>
              <w:spacing w:after="240"/>
              <w:jc w:val="center"/>
              <w:rPr>
                <w:sz w:val="22"/>
                <w:szCs w:val="24"/>
              </w:rPr>
            </w:pPr>
            <w:r w:rsidRPr="007563F8">
              <w:rPr>
                <w:sz w:val="22"/>
                <w:szCs w:val="24"/>
              </w:rPr>
              <w:t>06 CAIXAS</w:t>
            </w:r>
          </w:p>
        </w:tc>
      </w:tr>
      <w:tr w:rsidR="007563F8" w:rsidRPr="007563F8" w:rsidTr="007563F8">
        <w:trPr>
          <w:cantSplit/>
          <w:trHeight w:val="255"/>
          <w:jc w:val="center"/>
        </w:trPr>
        <w:tc>
          <w:tcPr>
            <w:tcW w:w="7887" w:type="dxa"/>
            <w:noWrap/>
            <w:vAlign w:val="center"/>
            <w:hideMark/>
          </w:tcPr>
          <w:p w:rsidR="007563F8" w:rsidRPr="007563F8" w:rsidRDefault="007563F8" w:rsidP="007563F8">
            <w:pPr>
              <w:spacing w:after="240" w:line="276" w:lineRule="auto"/>
              <w:jc w:val="both"/>
              <w:rPr>
                <w:sz w:val="22"/>
                <w:szCs w:val="24"/>
              </w:rPr>
            </w:pPr>
            <w:r w:rsidRPr="007563F8">
              <w:rPr>
                <w:sz w:val="22"/>
                <w:szCs w:val="24"/>
              </w:rPr>
              <w:t>ALCOOL GEL ETÍLICO HIDRATADO, 65° TNPM 500 ML. EMBALAGEM COM DADOS DE IDENTIFICAÇÃO E MARCA DO MFABRICANTE</w:t>
            </w:r>
          </w:p>
        </w:tc>
        <w:tc>
          <w:tcPr>
            <w:tcW w:w="2054" w:type="dxa"/>
            <w:noWrap/>
            <w:vAlign w:val="center"/>
            <w:hideMark/>
          </w:tcPr>
          <w:p w:rsidR="007563F8" w:rsidRPr="007563F8" w:rsidRDefault="007563F8" w:rsidP="007563F8">
            <w:pPr>
              <w:spacing w:after="240"/>
              <w:jc w:val="center"/>
              <w:rPr>
                <w:sz w:val="22"/>
                <w:szCs w:val="24"/>
              </w:rPr>
            </w:pPr>
            <w:r w:rsidRPr="007563F8">
              <w:rPr>
                <w:sz w:val="22"/>
                <w:szCs w:val="24"/>
              </w:rPr>
              <w:t>100 UNIDADES</w:t>
            </w:r>
          </w:p>
        </w:tc>
      </w:tr>
      <w:tr w:rsidR="007563F8" w:rsidRPr="007563F8" w:rsidTr="007563F8">
        <w:trPr>
          <w:cantSplit/>
          <w:trHeight w:val="255"/>
          <w:jc w:val="center"/>
        </w:trPr>
        <w:tc>
          <w:tcPr>
            <w:tcW w:w="7887" w:type="dxa"/>
            <w:noWrap/>
            <w:vAlign w:val="center"/>
            <w:hideMark/>
          </w:tcPr>
          <w:p w:rsidR="007563F8" w:rsidRPr="007563F8" w:rsidRDefault="007563F8" w:rsidP="007563F8">
            <w:pPr>
              <w:spacing w:after="240" w:line="276" w:lineRule="auto"/>
              <w:jc w:val="both"/>
              <w:rPr>
                <w:sz w:val="22"/>
                <w:szCs w:val="24"/>
              </w:rPr>
            </w:pPr>
            <w:r w:rsidRPr="007563F8">
              <w:rPr>
                <w:sz w:val="22"/>
                <w:szCs w:val="24"/>
              </w:rPr>
              <w:t>ALCOOL TIPO ETÍLICO. ASPECTO LÍQUIDO, 1 LITRO, CONCENTRAÇÃO 96°</w:t>
            </w:r>
          </w:p>
        </w:tc>
        <w:tc>
          <w:tcPr>
            <w:tcW w:w="2054" w:type="dxa"/>
            <w:noWrap/>
            <w:vAlign w:val="center"/>
            <w:hideMark/>
          </w:tcPr>
          <w:p w:rsidR="007563F8" w:rsidRPr="007563F8" w:rsidRDefault="007563F8" w:rsidP="007563F8">
            <w:pPr>
              <w:spacing w:after="240"/>
              <w:jc w:val="center"/>
              <w:rPr>
                <w:sz w:val="22"/>
                <w:szCs w:val="24"/>
              </w:rPr>
            </w:pPr>
            <w:r w:rsidRPr="007563F8">
              <w:rPr>
                <w:sz w:val="22"/>
                <w:szCs w:val="24"/>
              </w:rPr>
              <w:t>100 UNIDADES</w:t>
            </w:r>
          </w:p>
        </w:tc>
      </w:tr>
      <w:tr w:rsidR="007563F8" w:rsidRPr="007563F8" w:rsidTr="007563F8">
        <w:trPr>
          <w:cantSplit/>
          <w:trHeight w:val="255"/>
          <w:jc w:val="center"/>
        </w:trPr>
        <w:tc>
          <w:tcPr>
            <w:tcW w:w="7887" w:type="dxa"/>
            <w:noWrap/>
            <w:vAlign w:val="center"/>
            <w:hideMark/>
          </w:tcPr>
          <w:p w:rsidR="007563F8" w:rsidRPr="007563F8" w:rsidRDefault="007563F8" w:rsidP="007563F8">
            <w:pPr>
              <w:spacing w:after="240" w:line="276" w:lineRule="auto"/>
              <w:jc w:val="both"/>
              <w:rPr>
                <w:sz w:val="22"/>
                <w:szCs w:val="24"/>
              </w:rPr>
            </w:pPr>
            <w:r w:rsidRPr="007563F8">
              <w:rPr>
                <w:sz w:val="22"/>
                <w:szCs w:val="24"/>
              </w:rPr>
              <w:t>BALDE PLÁSTICO – RESISTENTE PARA LIMPEZA 20L, COM ALÇA</w:t>
            </w:r>
          </w:p>
        </w:tc>
        <w:tc>
          <w:tcPr>
            <w:tcW w:w="2054" w:type="dxa"/>
            <w:noWrap/>
            <w:vAlign w:val="center"/>
            <w:hideMark/>
          </w:tcPr>
          <w:p w:rsidR="007563F8" w:rsidRPr="007563F8" w:rsidRDefault="007563F8" w:rsidP="007563F8">
            <w:pPr>
              <w:spacing w:after="240"/>
              <w:jc w:val="center"/>
              <w:rPr>
                <w:sz w:val="22"/>
                <w:szCs w:val="24"/>
              </w:rPr>
            </w:pPr>
            <w:r w:rsidRPr="007563F8">
              <w:rPr>
                <w:sz w:val="22"/>
                <w:szCs w:val="24"/>
              </w:rPr>
              <w:t>10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lastRenderedPageBreak/>
              <w:t>CERA. ASPECTO LÍQUIDO, INCOLOR, ACABAMENTO AUTOBRILHO, FRAGÂNCIA AMBIENTE, SOLUÇÃO CONCETRADA – CAIXA COM 12 UNIDADES</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 CAIXAS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CERA. ASPECTO LÍQUIDO, COR VERDE, ACABAMENTO AUTOBRILHO, FRAGÂNCIA AMBIENTE, SOLUÇÃO CONCETRADA – CAIXA COM 12 UNIDADES</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 CAIXAS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COPO DESCARTÁVEL PARA ÁGUA – 200ML – EM PLÁSTICO POLIPROPILENO TRANSPARENTE, COM FRISO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 CAIXAS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COPO DESCARTÁVEL PARA CAFÉ – 50ML – EM PLÁSTICO POLIPROPILENO TRANSPARENTE, COM FRISO HORIZONTAL E SALIÊNCIA NA BORDA, MASSA MÍNIMA DE 1,63G COM RESISTÊNCIA MÍNIMA DE 0,75G (POR UNIDADE). CAIXA COM 50 PACOTES COM 100 UNIDADES. APROVADA PELA ABNT NORMA NBR 14.865/2002, ATUALIZADA EM JUNHO DE 2012 E CERTIFICADO PELO INMETRO. EMBALAGEM COM IDENTIFICAÇÃO DO PRODUTO, MARCA DO FABRICANTE, QUANTIDADE, DATA DE FABRICAÇÃO E NBR.</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 xml:space="preserve">2 CAIXAS </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DESINFETANTE EMBALAGEM 2L – MULTIUSO, CAIXA COM 06 UNIDADES, EMBALAGEM RECICLÁVEL E COM ALÇA. APLICAÇÃO LIMPEZA GERAL. COMPOSIÇÃO: ÁGUA, SEQUESTRANTE, TENSOATIVO ANIONICO,. FRAGRANCIA  EUCALIPITO.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20 CAIXAS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DESODORIZANTE/AROMATIZANTE 400ML, AMBIENTE. ASPECTO AEROSOL. ESSENCIA LAVANDA.</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DETERGENTE NEUTRO: LAVA LOUÇAS CONTENDO 500ML. EMBALAGENS DE PLASTICO RESISTENTE, RECICLÁVEL E ATÓXICA. TESTADO DERMATOLOGICAMENTE, CONTENDO REGISTRO NA ANVISA, SAC (SERVIÇO DE ATENDIEMNTO AO CONSUMIDOR), DATA DE VALIDADE, LOTE DE FABRICAÇÃO E MODO DE USO E CONSERVAÇÃO. COMPOSIÇÃO: TENSOATIVOS ANIÔNICOS, COADJUVANTES SEQUESTRANTE, DERIVADOS DE ISOTIAZOLINONAS, ESPESSANTE, CORANTE, PERFUME E ÁGUA.COMPONENTE ATIVO: LINEAR ALQUIL BENZENO, SULFATO DE SODIO. CONTÉM TENSOATIVO BIODEGRADÁVEL. CAIXA COM 24 FRASCOS.</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 CAIXAS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lastRenderedPageBreak/>
              <w:t>ESPONJA DE AÇO PCT COM 08 UNIDADES. ESPONJA AÇO LIMPEZA DOMESTICA. MATERIAL AÇO CARBONO.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ESPONJA DUPLA FACE ESPUMA DE POLIURETANO COM FACE ANTIBACTERIAS IMPEDINDO A PROLIFERAÇÃO DE FUNGOS. EMBALAGEN ATOXICAS COM UMA UNIADE DE 100 X 71 X 18MM. COMPOSIÇÃO: LADO AMARELO: ESPUMA DE POLIURETANO COM BACTERICIDA; LADO VERDE: FIBRA SINTÉTICA COM ABRASIVO.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30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FLANELA 100% ALGODÃO. TAMANHO APROX. 40X60CM. COR LARANJA. MULTIUSO COMPROVADAMENTE PRODUZIDO COMO PRIMEIRA LINHA DO FABRICANTE.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30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GUARDANAPOS DE PAPEL FOLHA DUPLA, 100% PURA CELULOSE, 23,5 X 23,5 CM. PACOTE COM 50 UNIDADES. NBR/ISSO 9001 – 2000, COM CERTIFICAÇÃO DA EMPRESA. EMBALAGEM COM IDENTIFICAÇÃO DO PRODUTO E MARCA DO FABRICANTE.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MULTI-INSETICIDA AEROSSOL 450ML; À BASE DE ÁGUA COM ÓLEO DE CITRONELA, EFICIENTE PARA MATAR MOSQUITOS (INCLUSIVE O MOSQUITO DA DENGUE, ZIKA VÍRUS E CHIKUNGUNYA), PERNILONGOS, MURIÇOCAS, CARAPANÃS, MOSCAS, BARATAS, ARANHAS E PULGAS. VERSÃO CITRONELA. INGREDIENTES ATIVOS (IMIPROTRINA 0,020%, PERMETRINA 0,050%, ESBIOTRINA, 0,100%), SOLVENTE, ANTIOXIDANTE, EMULSIFICANTE, VEÍCULO, PROPELENTES E MASCARANTE.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60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LIMPA VIDROS EMBALAGEM COM 500ML LIMPADOR, LIMPEZADOMÉSTICA, ASPECTO LÍQUIDO. COMPOSIÇÃO: AMONÍACO. FRAGRANCIA NEUTRA. APLICAÇÃO: VIDRO. APRESENTAÇÃO: PULVERIZADOR.</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24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LIMPADOR MULTIUSO INDICADO PARA LIMPEZA DE FOGÃO, AZULEJO, FORMICAS, EXAUSTORES, GELADEIRAS E OUTRAS SUPERFÍCIES LAVÁVEIS. EMBALAGEM PULVERIZADORA COM 500ML</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color w:val="000000"/>
                <w:sz w:val="22"/>
                <w:szCs w:val="24"/>
              </w:rPr>
            </w:pPr>
            <w:r w:rsidRPr="007563F8">
              <w:rPr>
                <w:color w:val="000000"/>
                <w:sz w:val="22"/>
                <w:szCs w:val="24"/>
              </w:rPr>
              <w:t>LIXEIRA PLÁSTICA COM 15 LITROS, TAMPA E PEDAL .</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color w:val="000000"/>
                <w:sz w:val="22"/>
                <w:szCs w:val="24"/>
              </w:rPr>
            </w:pPr>
            <w:r w:rsidRPr="007563F8">
              <w:rPr>
                <w:color w:val="000000"/>
                <w:sz w:val="22"/>
                <w:szCs w:val="24"/>
              </w:rPr>
              <w:t>LUSTRA MÓVEIS CAIXA COM 12 EMBALAGENS DE 200 ML. TIPO FLIP TOP. FRAGRANCIA LAVANDA. COPOSIÇÃO EXPESSANTE, OLEO MINERAL, PRESERVANTE E SILICONE.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12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LUVA LATEX EM BORRACHA NATURAL DE ALTA QUALIDADE COM PALMA ANTI DERRAOANTE. RESISTENCIA QÍMICA A DETERGENTES, SAIS, GORDURA ANIMAL, ÓLEOS VEGETAIS E ALCOOL. UTILIZADAS NA PREPARAÇÃO E MANIPULAÇÃO DE ALIMENTOS, SERVIÇOS DE CONSERVAÇÃO, LIMPEZA E MICRO-ELETRÔNICA. TAM G (PAR)</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lastRenderedPageBreak/>
              <w:t>LUVA LATEX EM BORRACHA NATURAL DE ALTA QUALIDADE COM PALMA ANTI DERRAOANTE. RESISTENCIA QÍMICA A DETERGENTES, SAIS, GORDURA ANIMAL, ÓLEOS VEGETAIS E ALCOOL. UTILIZADAS NA PREPARAÇÃO E MANIPULAÇÃO DE ALIMENTOS, SERVIÇOS DE CONSERVAÇÃO, LIMPEZA E MICRO-ELETRÔNICA. TAM GG (PAR)</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PÁ PARA LIXO GALVANIZADA COM CABO LONGO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PANO MULTIUSO LIMPEZA PCT COM 5 UNIDADES. COMPOSIÇÃO: 100% FIBRAS VISCOSE, LATEX SINTETICO, CORANTE BACTERIOSTATICO, FRAGRANCIA; TRATAMENTO ANTIBACTERIANO. COR AZUL.</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PANOS DE CHÃO COM 85% MÍNIMO DE ALGODÃO, MEDIDA APROXIMADA DE 78X88 CM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PAPEL HIGIENICO COM 300M, EMBALAGEM COM 08 ROLOS. PAPEL DE FOLHA SIMPLES, 100% FIBRAS NATURAIS PICOTADO, GOFRADO, BRANCO E NEUTRO.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30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color w:val="000000"/>
                <w:sz w:val="22"/>
                <w:szCs w:val="24"/>
              </w:rPr>
            </w:pPr>
            <w:r w:rsidRPr="007563F8">
              <w:rPr>
                <w:color w:val="000000"/>
                <w:sz w:val="22"/>
                <w:szCs w:val="24"/>
              </w:rPr>
              <w:t>PAPEL HIGIÊNICO FARDO COM 16 EMBALAGENS COM 4 ROLOS DE 60MX10CM. PAPEL DE FOLHA SIMPLES, 100% FIBRAS NATURAIS, PICOTADO, GOFRADO, BRANCO E NEUTRO.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color w:val="000000"/>
                <w:sz w:val="22"/>
                <w:szCs w:val="24"/>
              </w:rPr>
            </w:pPr>
            <w:r w:rsidRPr="007563F8">
              <w:rPr>
                <w:color w:val="000000"/>
                <w:sz w:val="22"/>
                <w:szCs w:val="24"/>
              </w:rPr>
              <w:t>PAPEL TOLAHA BRANCO INTERFOLHADO. PACOTE COM 1000(MIL) FOLHAS DE 2 DOBRAS, GOFRADO E DE ALTA QUALIDADE. FABRICADO COM MATERIAL PURO ( CELULOSE 100% VIRGEM). NÃO POSSUI ODOR. ALTAMENTE ABSORVENTE E RESITENTE AO ÚMIDO. MEDIDA 21,5 X 21 CM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50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RODO DE MADEIRA 60CM CABO DE 130CM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24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RODO PLÁSTICO BORRACHA DUPLA MEDINDO 30CM. CABO DE MADEIRA MÍNIMO 130CM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24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SABÃO EM PÓ EMBALAGEM COM 1KG. LIMPEZA DOMÉSTICA. ASPECTO: PÓ. MODELO COMPROVADAMENTE PRODUZIDO COMO PRIMEIRA LINHA DO FABRICANTE.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60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SABÃO NEUTRO (LIMPEZA DOMÉSTICA) ASPECTO BARRA. COMPOSIÇAO GLICERINA. AÇÃO BIODEGRADÁVEL.</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120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SACO DE LIXO 100LITROS COR PRETA. DIMENSÕES 75 X 90 CM. FARDO COM 100 PEÇAS. ESPESSURA 12 MICRAS, PARA LIXO DE GRANDE PESO.</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12 FARDOS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lastRenderedPageBreak/>
              <w:t>SACO DE LIXO CONVENCIONAL PACOTE COM 10 UNIDADES. MATERIAL POLIETILENO ALTA DENSIDADE. CAPACIDADE 30 LITROS. COSTURA TIPO SIMPLES. TRASNPAREMCIA: OPACO. ESPESSURA 0,10MM.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100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SACO DE LIXO CONVENCIONAL PACOTE COM 10 UNIDADES. MATERIAL POLIETILENO ALTA DENSIDADE. CAPACIDADE 60 LITROS. COSTURA TIPO SIMPLES. TRASNPAREMCIA: OPACO. ESPESSURA 0,10MM.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100 PACOTES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SAPONÁCEO CREMOSO – 300ML. COMPONENTE ATIVO: LIMEAR ALQUIL BENZENO DE SÓDIO, COADJUVANTES: EXPESSANTES, ALCOOLIZANTES, FRAGRANCIA E AGUA. EMBALAGEM COM DADOS DE IDENTIFICAÇAO E MARCA DO FABRICANTE.</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48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VASSOURA PIAÇAVA - MODELO COMPROVADAMENTE PRODUZIDO COMO PRIMEIRA LINHA DO FABRICANTE, CAHPA 3, CABO DE MADEIRA 130CM, RECOMENDADA PARA VARRER PISOS SECOS E MOLHADOS, MATERIAIS SOLTOS E MATERIAIS SOLTOS (PAPEIS, RESTOS DE ALIEMNTOS, ETC)</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48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VASSOURÃO PIAÇAVA 40 CM, CABO DE MADEIRA 120 CM.</w:t>
            </w:r>
          </w:p>
        </w:tc>
        <w:tc>
          <w:tcPr>
            <w:tcW w:w="2054" w:type="dxa"/>
            <w:noWrap/>
            <w:vAlign w:val="center"/>
          </w:tcPr>
          <w:p w:rsidR="007563F8" w:rsidRPr="007563F8" w:rsidRDefault="007563F8" w:rsidP="007563F8">
            <w:pPr>
              <w:spacing w:after="240"/>
              <w:jc w:val="center"/>
              <w:rPr>
                <w:sz w:val="22"/>
                <w:szCs w:val="24"/>
              </w:rPr>
            </w:pPr>
            <w:r w:rsidRPr="007563F8">
              <w:rPr>
                <w:sz w:val="22"/>
                <w:szCs w:val="24"/>
              </w:rPr>
              <w:t>48 UNIDADES</w:t>
            </w:r>
          </w:p>
        </w:tc>
      </w:tr>
      <w:tr w:rsidR="007563F8" w:rsidRPr="007563F8" w:rsidTr="007563F8">
        <w:trPr>
          <w:cantSplit/>
          <w:trHeight w:val="255"/>
          <w:jc w:val="center"/>
        </w:trPr>
        <w:tc>
          <w:tcPr>
            <w:tcW w:w="7887" w:type="dxa"/>
            <w:noWrap/>
            <w:vAlign w:val="center"/>
          </w:tcPr>
          <w:p w:rsidR="007563F8" w:rsidRPr="007563F8" w:rsidRDefault="007563F8" w:rsidP="007563F8">
            <w:pPr>
              <w:spacing w:after="240" w:line="276" w:lineRule="auto"/>
              <w:jc w:val="both"/>
              <w:rPr>
                <w:sz w:val="22"/>
                <w:szCs w:val="24"/>
              </w:rPr>
            </w:pPr>
            <w:r w:rsidRPr="007563F8">
              <w:rPr>
                <w:sz w:val="22"/>
                <w:szCs w:val="24"/>
              </w:rPr>
              <w:t>VASSOURINHA PARA LIMPAR VASO SANITÁRIO COM SUPORTE DE PLASTICO</w:t>
            </w:r>
          </w:p>
        </w:tc>
        <w:tc>
          <w:tcPr>
            <w:tcW w:w="2054" w:type="dxa"/>
            <w:noWrap/>
            <w:vAlign w:val="center"/>
          </w:tcPr>
          <w:p w:rsidR="007563F8" w:rsidRPr="007563F8" w:rsidRDefault="007563F8" w:rsidP="007563F8">
            <w:pPr>
              <w:spacing w:after="240"/>
              <w:rPr>
                <w:sz w:val="22"/>
                <w:szCs w:val="24"/>
              </w:rPr>
            </w:pPr>
            <w:r w:rsidRPr="007563F8">
              <w:rPr>
                <w:sz w:val="22"/>
                <w:szCs w:val="24"/>
              </w:rPr>
              <w:t>24 UNIDADES</w:t>
            </w:r>
          </w:p>
        </w:tc>
      </w:tr>
    </w:tbl>
    <w:p w:rsidR="007563F8" w:rsidRDefault="007563F8" w:rsidP="007563F8">
      <w:pPr>
        <w:widowControl w:val="0"/>
        <w:spacing w:line="360" w:lineRule="auto"/>
        <w:jc w:val="both"/>
        <w:rPr>
          <w:b/>
          <w:bCs/>
          <w:sz w:val="24"/>
          <w:szCs w:val="24"/>
        </w:rPr>
      </w:pPr>
    </w:p>
    <w:p w:rsidR="007563F8" w:rsidRPr="007563F8" w:rsidRDefault="007563F8" w:rsidP="007563F8">
      <w:pPr>
        <w:widowControl w:val="0"/>
        <w:spacing w:after="240" w:line="276" w:lineRule="auto"/>
        <w:jc w:val="both"/>
        <w:rPr>
          <w:b/>
          <w:bCs/>
          <w:sz w:val="24"/>
          <w:szCs w:val="24"/>
        </w:rPr>
      </w:pPr>
      <w:r w:rsidRPr="007563F8">
        <w:rPr>
          <w:b/>
          <w:bCs/>
          <w:sz w:val="24"/>
          <w:szCs w:val="24"/>
        </w:rPr>
        <w:t>2.2 -OBSERVAÇÕES GERAIS A RESPEITO DO OBJETO</w:t>
      </w:r>
    </w:p>
    <w:p w:rsidR="007563F8" w:rsidRPr="007563F8" w:rsidRDefault="007563F8" w:rsidP="007563F8">
      <w:pPr>
        <w:widowControl w:val="0"/>
        <w:spacing w:after="240" w:line="276" w:lineRule="auto"/>
        <w:jc w:val="both"/>
        <w:rPr>
          <w:sz w:val="24"/>
          <w:szCs w:val="24"/>
        </w:rPr>
      </w:pPr>
      <w:r w:rsidRPr="007563F8">
        <w:rPr>
          <w:sz w:val="24"/>
          <w:szCs w:val="24"/>
        </w:rPr>
        <w:t>O preço final deverá incluir todas as despesas referentes ao frete, às embalagens, aos tributos e aos demais encargos indispensáveis ao perfeito cumprimento das obrigações decorrentes do contrato.</w:t>
      </w:r>
    </w:p>
    <w:p w:rsidR="007563F8" w:rsidRPr="007563F8" w:rsidRDefault="007563F8" w:rsidP="007563F8">
      <w:pPr>
        <w:spacing w:after="240" w:line="276" w:lineRule="auto"/>
        <w:jc w:val="both"/>
        <w:rPr>
          <w:sz w:val="24"/>
          <w:szCs w:val="24"/>
        </w:rPr>
      </w:pPr>
      <w:r w:rsidRPr="007563F8">
        <w:rPr>
          <w:b/>
          <w:sz w:val="24"/>
          <w:szCs w:val="24"/>
        </w:rPr>
        <w:t>3 – PRAZOS E LOCAL DE ENTREGA DE MATERIAL</w:t>
      </w:r>
    </w:p>
    <w:p w:rsidR="007563F8" w:rsidRPr="007563F8" w:rsidRDefault="007563F8" w:rsidP="007563F8">
      <w:pPr>
        <w:spacing w:before="120" w:after="240" w:line="276" w:lineRule="auto"/>
        <w:jc w:val="both"/>
        <w:rPr>
          <w:sz w:val="24"/>
          <w:szCs w:val="24"/>
        </w:rPr>
      </w:pPr>
      <w:r w:rsidRPr="007563F8">
        <w:rPr>
          <w:sz w:val="24"/>
          <w:szCs w:val="24"/>
        </w:rPr>
        <w:t>3.1 – Após a emissão da nota de empenho e assinatura do contrato elaborado pela Procuradoria Jurídica Municipal, a Empresa vencedora do certame terá 20 (vinte) dias úteis para executar a entrega do item solicitado, que deverá ser realizada de forma integral.</w:t>
      </w:r>
    </w:p>
    <w:p w:rsidR="007563F8" w:rsidRPr="007563F8" w:rsidRDefault="007563F8" w:rsidP="007563F8">
      <w:pPr>
        <w:spacing w:after="240" w:line="276" w:lineRule="auto"/>
        <w:jc w:val="both"/>
        <w:rPr>
          <w:sz w:val="24"/>
          <w:szCs w:val="24"/>
        </w:rPr>
      </w:pPr>
      <w:r w:rsidRPr="007563F8">
        <w:rPr>
          <w:sz w:val="24"/>
          <w:szCs w:val="24"/>
        </w:rPr>
        <w:t>3.2 – A entrega do produto deverá ser realizada de forma integral, na sede da Secretaria Municipal de Obras e Infraestrutura, situada na Rua Humberto Neves, s/n- Bairro Bom Destino – Bom Jardim/RJ– Tel: (22) 2566-2583, de segunda a sexta-feira, entre 8h e 15h.</w:t>
      </w:r>
    </w:p>
    <w:p w:rsidR="007563F8" w:rsidRPr="007563F8" w:rsidRDefault="007563F8" w:rsidP="007563F8">
      <w:pPr>
        <w:pStyle w:val="PargrafodaLista10"/>
        <w:widowControl w:val="0"/>
        <w:shd w:val="clear" w:color="auto" w:fill="FFFFFF"/>
        <w:spacing w:after="240" w:line="276" w:lineRule="auto"/>
        <w:ind w:left="0"/>
        <w:jc w:val="both"/>
      </w:pPr>
      <w:r w:rsidRPr="007563F8">
        <w:rPr>
          <w:b/>
          <w:bCs/>
        </w:rPr>
        <w:t>4.0 – DAS OBRIGAÇÕES DA EMPRESA CONTRATADA</w:t>
      </w:r>
      <w:r w:rsidRPr="007563F8">
        <w:rPr>
          <w:b/>
          <w:bCs/>
          <w:u w:val="single"/>
        </w:rPr>
        <w:t>:</w:t>
      </w:r>
    </w:p>
    <w:p w:rsidR="007563F8" w:rsidRPr="007563F8" w:rsidRDefault="007563F8" w:rsidP="007563F8">
      <w:pPr>
        <w:spacing w:before="160" w:after="240" w:line="276" w:lineRule="auto"/>
        <w:jc w:val="both"/>
        <w:rPr>
          <w:sz w:val="24"/>
          <w:szCs w:val="24"/>
        </w:rPr>
      </w:pPr>
      <w:r w:rsidRPr="007563F8">
        <w:rPr>
          <w:sz w:val="24"/>
          <w:szCs w:val="24"/>
        </w:rPr>
        <w:t xml:space="preserve">4.1 – São obrigações da </w:t>
      </w:r>
      <w:r w:rsidRPr="007563F8">
        <w:rPr>
          <w:b/>
          <w:bCs/>
          <w:sz w:val="24"/>
          <w:szCs w:val="24"/>
        </w:rPr>
        <w:t xml:space="preserve">CONTRATADA </w:t>
      </w:r>
      <w:r w:rsidRPr="007563F8">
        <w:rPr>
          <w:sz w:val="24"/>
          <w:szCs w:val="24"/>
        </w:rPr>
        <w:t>, sem que a elas se limitem:</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 xml:space="preserve">Fornecer todo o objeto solicitado em conformidade com os prazos determinados, devendo comunicar por escrito a fiscalização do contrato qualquer caso de força maior que justifique </w:t>
      </w:r>
      <w:r w:rsidRPr="007563F8">
        <w:lastRenderedPageBreak/>
        <w:t>o atraso no fornecimento.</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 xml:space="preserve">Atender prontamente quaisquer exigências da fiscalização do contrato, inerentes ao objeto da contratação; </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 xml:space="preserve">Manter, durante a execução do contrato, as mesmas condições da habilitação; </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Garantir que todos os produtos fornecidos sejam de procedência lícita e dentro da legalidade fiscal no que se refere à aquisição para tal fornecimento.</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 xml:space="preserve">Responsabilizar-se para que os produtos solicitados sejam entregues na secretaria Municipal de Obras e Infraestrutura ou em local determinado pela SMOI. </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Arcar com as despesas de carga, descarga e frete referentes à entrega e qualidade dos materiais objeto desta licitação;</w:t>
      </w:r>
    </w:p>
    <w:p w:rsidR="007563F8" w:rsidRPr="007563F8" w:rsidRDefault="007563F8" w:rsidP="007563F8">
      <w:pPr>
        <w:pStyle w:val="PargrafodaLista"/>
        <w:widowControl w:val="0"/>
        <w:numPr>
          <w:ilvl w:val="0"/>
          <w:numId w:val="28"/>
        </w:numPr>
        <w:suppressAutoHyphens w:val="0"/>
        <w:spacing w:after="240" w:line="276" w:lineRule="auto"/>
        <w:contextualSpacing/>
        <w:jc w:val="both"/>
      </w:pPr>
      <w:r w:rsidRPr="007563F8">
        <w:t>Entregar os produtos em perfeito estado, sem sinais de violação, sem aderência ao produto, umidade ou quaisquer danos visíveis. Caso seja constatado quaisquer alteração acima o contratante tem autonomia para devolução imediata do produto.</w:t>
      </w:r>
    </w:p>
    <w:p w:rsidR="007563F8" w:rsidRPr="007563F8" w:rsidRDefault="007563F8" w:rsidP="007563F8">
      <w:pPr>
        <w:pStyle w:val="PargrafodaLista"/>
        <w:numPr>
          <w:ilvl w:val="0"/>
          <w:numId w:val="28"/>
        </w:numPr>
        <w:suppressAutoHyphens w:val="0"/>
        <w:spacing w:after="240" w:line="276" w:lineRule="auto"/>
        <w:contextualSpacing/>
        <w:jc w:val="both"/>
      </w:pPr>
      <w:r w:rsidRPr="007563F8">
        <w:t>Compreender todas as despesas incidentes sobre o objeto licitado, tais como,</w:t>
      </w:r>
      <w:r>
        <w:t xml:space="preserve"> </w:t>
      </w:r>
      <w:r w:rsidRPr="007563F8">
        <w:t>impostos, tarifas, taxas, salários, encargos sociais, fiscais, trabalhistas, previdenciários e de ordem de classe, fretes, etc.</w:t>
      </w:r>
    </w:p>
    <w:p w:rsidR="007563F8" w:rsidRPr="007563F8" w:rsidRDefault="007563F8" w:rsidP="007563F8">
      <w:pPr>
        <w:pStyle w:val="PargrafodaLista"/>
        <w:numPr>
          <w:ilvl w:val="0"/>
          <w:numId w:val="28"/>
        </w:numPr>
        <w:suppressAutoHyphens w:val="0"/>
        <w:spacing w:after="240" w:line="276" w:lineRule="auto"/>
        <w:contextualSpacing/>
        <w:jc w:val="both"/>
      </w:pPr>
      <w:r w:rsidRPr="007563F8">
        <w:t xml:space="preserve">Apresentar preços que reflitam os de mercado no momento; </w:t>
      </w:r>
    </w:p>
    <w:p w:rsidR="007563F8" w:rsidRPr="007563F8" w:rsidRDefault="007563F8" w:rsidP="007563F8">
      <w:pPr>
        <w:pStyle w:val="PargrafodaLista"/>
        <w:numPr>
          <w:ilvl w:val="0"/>
          <w:numId w:val="28"/>
        </w:numPr>
        <w:suppressAutoHyphens w:val="0"/>
        <w:spacing w:after="240" w:line="276" w:lineRule="auto"/>
        <w:contextualSpacing/>
        <w:jc w:val="both"/>
      </w:pPr>
      <w:r w:rsidRPr="007563F8">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7563F8" w:rsidRPr="007563F8" w:rsidRDefault="007563F8" w:rsidP="007563F8">
      <w:pPr>
        <w:pStyle w:val="PargrafodaLista10"/>
        <w:widowControl w:val="0"/>
        <w:shd w:val="clear" w:color="auto" w:fill="FFFFFF"/>
        <w:spacing w:after="240" w:line="276" w:lineRule="auto"/>
        <w:ind w:left="0"/>
        <w:jc w:val="both"/>
      </w:pPr>
      <w:r w:rsidRPr="007563F8">
        <w:rPr>
          <w:b/>
          <w:bCs/>
        </w:rPr>
        <w:t>4.2 – DAS OBRIGAÇÕES DA CONTRATANTE</w:t>
      </w:r>
      <w:r w:rsidRPr="007563F8">
        <w:rPr>
          <w:b/>
          <w:bCs/>
          <w:u w:val="single"/>
        </w:rPr>
        <w:t>:</w:t>
      </w:r>
    </w:p>
    <w:p w:rsidR="007563F8" w:rsidRPr="007563F8" w:rsidRDefault="007563F8" w:rsidP="007563F8">
      <w:pPr>
        <w:pStyle w:val="PargrafodaLista10"/>
        <w:spacing w:after="240" w:line="276" w:lineRule="auto"/>
        <w:ind w:left="0"/>
        <w:jc w:val="both"/>
      </w:pPr>
      <w:r w:rsidRPr="007563F8">
        <w:t>4.2.1 – D</w:t>
      </w:r>
      <w:r w:rsidRPr="007563F8">
        <w:rPr>
          <w:spacing w:val="-5"/>
        </w:rPr>
        <w:t>ar à CONTRATADA as condições necessárias à regular execução do contrato.</w:t>
      </w:r>
    </w:p>
    <w:p w:rsidR="007563F8" w:rsidRPr="007563F8" w:rsidRDefault="007563F8" w:rsidP="007563F8">
      <w:pPr>
        <w:shd w:val="clear" w:color="auto" w:fill="FFFFFF"/>
        <w:spacing w:after="240" w:line="276" w:lineRule="auto"/>
        <w:jc w:val="both"/>
        <w:rPr>
          <w:sz w:val="24"/>
          <w:szCs w:val="24"/>
        </w:rPr>
      </w:pPr>
      <w:r w:rsidRPr="007563F8">
        <w:rPr>
          <w:sz w:val="24"/>
          <w:szCs w:val="24"/>
        </w:rPr>
        <w:t>4.2.2 – Fornecer todas as informações necessárias para que a contratada possa entregar o objeto dentro das especificações técnicas recomendadas;</w:t>
      </w:r>
    </w:p>
    <w:p w:rsidR="007563F8" w:rsidRPr="007563F8" w:rsidRDefault="007563F8" w:rsidP="007563F8">
      <w:pPr>
        <w:shd w:val="clear" w:color="auto" w:fill="FFFFFF"/>
        <w:spacing w:after="240" w:line="276" w:lineRule="auto"/>
        <w:jc w:val="both"/>
        <w:rPr>
          <w:sz w:val="24"/>
          <w:szCs w:val="24"/>
        </w:rPr>
      </w:pPr>
      <w:r w:rsidRPr="007563F8">
        <w:rPr>
          <w:sz w:val="24"/>
          <w:szCs w:val="24"/>
        </w:rPr>
        <w:t>4.2.3 – Comunicar à CONTRATADA toda e qualquer ocorrência relacionada à execução do contrato;</w:t>
      </w:r>
    </w:p>
    <w:p w:rsidR="007563F8" w:rsidRPr="007563F8" w:rsidRDefault="007563F8" w:rsidP="007563F8">
      <w:pPr>
        <w:shd w:val="clear" w:color="auto" w:fill="FFFFFF"/>
        <w:spacing w:after="240" w:line="276" w:lineRule="auto"/>
        <w:jc w:val="both"/>
        <w:rPr>
          <w:sz w:val="24"/>
          <w:szCs w:val="24"/>
        </w:rPr>
      </w:pPr>
      <w:r w:rsidRPr="007563F8">
        <w:rPr>
          <w:sz w:val="24"/>
          <w:szCs w:val="24"/>
        </w:rPr>
        <w:t>4.2.4 – Efetuar o pagamento à CONTRATADA, na forma convencionada neste Edital;</w:t>
      </w:r>
    </w:p>
    <w:p w:rsidR="007563F8" w:rsidRPr="007563F8" w:rsidRDefault="007563F8" w:rsidP="007563F8">
      <w:pPr>
        <w:shd w:val="clear" w:color="auto" w:fill="FFFFFF"/>
        <w:spacing w:after="240" w:line="276" w:lineRule="auto"/>
        <w:jc w:val="both"/>
        <w:rPr>
          <w:sz w:val="24"/>
          <w:szCs w:val="24"/>
        </w:rPr>
      </w:pPr>
      <w:r w:rsidRPr="007563F8">
        <w:rPr>
          <w:sz w:val="24"/>
          <w:szCs w:val="24"/>
        </w:rPr>
        <w:t>4.2.5 – Acompanhar e fiscalizar a execução do contrato, por meio dos servidores designados como Fiscal do Contrato, nos termos do art. 67 da Lei no 8.666/93, exigindo seu fiel e total  cumprimento;</w:t>
      </w:r>
    </w:p>
    <w:p w:rsidR="007563F8" w:rsidRPr="007563F8" w:rsidRDefault="007563F8" w:rsidP="007563F8">
      <w:pPr>
        <w:shd w:val="clear" w:color="auto" w:fill="FFFFFF"/>
        <w:spacing w:after="240" w:line="276" w:lineRule="auto"/>
        <w:jc w:val="both"/>
        <w:rPr>
          <w:sz w:val="24"/>
          <w:szCs w:val="24"/>
        </w:rPr>
      </w:pPr>
      <w:r w:rsidRPr="007563F8">
        <w:rPr>
          <w:sz w:val="24"/>
          <w:szCs w:val="24"/>
        </w:rPr>
        <w:t>4.2.6 – Verificar a regularidade fiscal da CONTRATADA antes de efetuar o pagamento.</w:t>
      </w:r>
    </w:p>
    <w:p w:rsidR="007563F8" w:rsidRDefault="007563F8" w:rsidP="007563F8">
      <w:pPr>
        <w:widowControl w:val="0"/>
        <w:spacing w:after="240" w:line="276" w:lineRule="auto"/>
        <w:jc w:val="both"/>
        <w:rPr>
          <w:sz w:val="24"/>
          <w:szCs w:val="24"/>
        </w:rPr>
      </w:pPr>
      <w:r w:rsidRPr="007563F8">
        <w:rPr>
          <w:sz w:val="24"/>
          <w:szCs w:val="24"/>
        </w:rPr>
        <w:t xml:space="preserve">4.2.7 – Aplicar penalidades à contratada, por descumprimento contratual. </w:t>
      </w:r>
    </w:p>
    <w:p w:rsidR="00400AAF" w:rsidRPr="007563F8" w:rsidRDefault="00400AAF" w:rsidP="007563F8">
      <w:pPr>
        <w:widowControl w:val="0"/>
        <w:spacing w:after="240" w:line="276" w:lineRule="auto"/>
        <w:jc w:val="both"/>
        <w:rPr>
          <w:sz w:val="24"/>
          <w:szCs w:val="24"/>
        </w:rPr>
      </w:pPr>
    </w:p>
    <w:p w:rsidR="007563F8" w:rsidRPr="007563F8" w:rsidRDefault="007563F8" w:rsidP="007563F8">
      <w:pPr>
        <w:spacing w:after="240" w:line="276" w:lineRule="auto"/>
        <w:jc w:val="both"/>
        <w:rPr>
          <w:sz w:val="24"/>
          <w:szCs w:val="24"/>
        </w:rPr>
      </w:pPr>
      <w:r w:rsidRPr="007563F8">
        <w:rPr>
          <w:b/>
          <w:sz w:val="24"/>
          <w:szCs w:val="24"/>
        </w:rPr>
        <w:lastRenderedPageBreak/>
        <w:t>5 – CONDIÇÕES DE PAGAMENTO (ART. 55, III)</w:t>
      </w:r>
    </w:p>
    <w:p w:rsidR="007563F8" w:rsidRPr="007563F8" w:rsidRDefault="007563F8" w:rsidP="007563F8">
      <w:pPr>
        <w:spacing w:after="240" w:line="276" w:lineRule="auto"/>
        <w:jc w:val="both"/>
        <w:rPr>
          <w:sz w:val="24"/>
          <w:szCs w:val="24"/>
        </w:rPr>
      </w:pPr>
      <w:r w:rsidRPr="007563F8">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563F8" w:rsidRPr="007563F8" w:rsidRDefault="007563F8" w:rsidP="007563F8">
      <w:pPr>
        <w:spacing w:after="240" w:line="276" w:lineRule="auto"/>
        <w:jc w:val="both"/>
        <w:rPr>
          <w:sz w:val="24"/>
          <w:szCs w:val="24"/>
        </w:rPr>
      </w:pPr>
      <w:r w:rsidRPr="007563F8">
        <w:rPr>
          <w:sz w:val="24"/>
          <w:szCs w:val="24"/>
        </w:rPr>
        <w:t>5.2 – A CONTRATADA emitirá Nota Fiscal com a quantificação e especificação do produto, seu preço unitário e o preço total, e a apresentará à Secretaria que os emitiu para conferência de dados, então seguirá o trâmite para efetivação do pagamento.</w:t>
      </w:r>
    </w:p>
    <w:p w:rsidR="007563F8" w:rsidRPr="007563F8" w:rsidRDefault="007563F8" w:rsidP="007563F8">
      <w:pPr>
        <w:spacing w:after="240" w:line="276" w:lineRule="auto"/>
        <w:jc w:val="both"/>
        <w:rPr>
          <w:sz w:val="24"/>
          <w:szCs w:val="24"/>
        </w:rPr>
      </w:pPr>
      <w:r w:rsidRPr="007563F8">
        <w:rPr>
          <w:sz w:val="24"/>
          <w:szCs w:val="24"/>
        </w:rPr>
        <w:t>5.3 – O pagamento será suspenso se observado algum descumprimento das obrigações assumidas pela CONTRATADA, no que se refere à habilitação e qualificação exigidas na licitação.</w:t>
      </w:r>
    </w:p>
    <w:p w:rsidR="007563F8" w:rsidRPr="007563F8" w:rsidRDefault="007563F8" w:rsidP="007563F8">
      <w:pPr>
        <w:spacing w:after="240" w:line="276" w:lineRule="auto"/>
        <w:jc w:val="both"/>
        <w:rPr>
          <w:sz w:val="24"/>
          <w:szCs w:val="24"/>
        </w:rPr>
      </w:pPr>
      <w:r w:rsidRPr="007563F8">
        <w:rPr>
          <w:sz w:val="24"/>
          <w:szCs w:val="24"/>
        </w:rPr>
        <w:t>5.4 – Qualquer pagamento somente será efetuado à CONTRATADA após as conferências do Controle Interno, e ainda, se a CONTRATADA não tiver nenhuma pendência de débito junto à CONTRATANTE, inclusive multa.</w:t>
      </w:r>
    </w:p>
    <w:p w:rsidR="007563F8" w:rsidRPr="007563F8" w:rsidRDefault="007563F8" w:rsidP="007563F8">
      <w:pPr>
        <w:spacing w:after="240" w:line="276" w:lineRule="auto"/>
        <w:jc w:val="both"/>
        <w:rPr>
          <w:sz w:val="24"/>
          <w:szCs w:val="24"/>
        </w:rPr>
      </w:pPr>
      <w:r w:rsidRPr="007563F8">
        <w:rPr>
          <w:sz w:val="24"/>
          <w:szCs w:val="24"/>
        </w:rPr>
        <w:t>5.5 – Fica vedada à CONTRATADA</w:t>
      </w:r>
      <w:r w:rsidRPr="007563F8">
        <w:rPr>
          <w:color w:val="FF0000"/>
          <w:sz w:val="24"/>
          <w:szCs w:val="24"/>
        </w:rPr>
        <w:t xml:space="preserve"> </w:t>
      </w:r>
      <w:r w:rsidRPr="007563F8">
        <w:rPr>
          <w:sz w:val="24"/>
          <w:szCs w:val="24"/>
        </w:rPr>
        <w:t>a cessão de créditos às Instituições Financeiras ou quaisquer outras, sob pena de rescisão contratual e demais sanções.</w:t>
      </w:r>
    </w:p>
    <w:p w:rsidR="007563F8" w:rsidRPr="007563F8" w:rsidRDefault="007563F8" w:rsidP="007563F8">
      <w:pPr>
        <w:spacing w:after="240" w:line="276" w:lineRule="auto"/>
        <w:jc w:val="both"/>
        <w:rPr>
          <w:sz w:val="24"/>
          <w:szCs w:val="24"/>
        </w:rPr>
      </w:pPr>
      <w:r w:rsidRPr="007563F8">
        <w:rPr>
          <w:bCs/>
          <w:sz w:val="24"/>
          <w:szCs w:val="24"/>
        </w:rPr>
        <w:t>5.6</w:t>
      </w:r>
      <w:r w:rsidRPr="007563F8">
        <w:rPr>
          <w:b/>
          <w:bCs/>
          <w:sz w:val="24"/>
          <w:szCs w:val="24"/>
        </w:rPr>
        <w:t xml:space="preserve"> –</w:t>
      </w:r>
      <w:r w:rsidRPr="007563F8">
        <w:rPr>
          <w:bCs/>
          <w:sz w:val="24"/>
          <w:szCs w:val="24"/>
        </w:rPr>
        <w:t xml:space="preserve"> Juntamente com a Nota Fiscal , a Empresa Vencedora deverá apresentar os documentos abaixo relacionados, com validade atualizada, conforme art 55, inc XIII da Lei 8.666/93 :</w:t>
      </w:r>
    </w:p>
    <w:p w:rsidR="007563F8" w:rsidRPr="007563F8" w:rsidRDefault="007563F8" w:rsidP="007563F8">
      <w:pPr>
        <w:spacing w:after="240" w:line="276" w:lineRule="auto"/>
        <w:ind w:firstLine="708"/>
        <w:jc w:val="both"/>
        <w:rPr>
          <w:sz w:val="24"/>
          <w:szCs w:val="24"/>
        </w:rPr>
      </w:pPr>
      <w:r w:rsidRPr="007563F8">
        <w:rPr>
          <w:bCs/>
          <w:sz w:val="24"/>
          <w:szCs w:val="24"/>
        </w:rPr>
        <w:t>5.6.1 - Certidão de Regularidade com INSS - Certidão Unificada</w:t>
      </w:r>
    </w:p>
    <w:p w:rsidR="007563F8" w:rsidRPr="007563F8" w:rsidRDefault="007563F8" w:rsidP="007563F8">
      <w:pPr>
        <w:spacing w:after="240" w:line="276" w:lineRule="auto"/>
        <w:ind w:firstLine="708"/>
        <w:jc w:val="both"/>
        <w:rPr>
          <w:sz w:val="24"/>
          <w:szCs w:val="24"/>
        </w:rPr>
      </w:pPr>
      <w:r w:rsidRPr="007563F8">
        <w:rPr>
          <w:bCs/>
          <w:sz w:val="24"/>
          <w:szCs w:val="24"/>
        </w:rPr>
        <w:t>5.6.2 - Certidão de Regularidade com FGTS</w:t>
      </w:r>
    </w:p>
    <w:p w:rsidR="007563F8" w:rsidRPr="007563F8" w:rsidRDefault="007563F8" w:rsidP="007563F8">
      <w:pPr>
        <w:spacing w:after="240" w:line="276" w:lineRule="auto"/>
        <w:ind w:left="708"/>
        <w:jc w:val="both"/>
        <w:rPr>
          <w:sz w:val="24"/>
          <w:szCs w:val="24"/>
        </w:rPr>
      </w:pPr>
      <w:r w:rsidRPr="007563F8">
        <w:rPr>
          <w:bCs/>
          <w:sz w:val="24"/>
          <w:szCs w:val="24"/>
        </w:rPr>
        <w:t>5.6.3 - Certidão Conjunta de Débitos Relativos a Tributos Federais e Dívida Ativa da União.</w:t>
      </w:r>
    </w:p>
    <w:p w:rsidR="007563F8" w:rsidRPr="007563F8" w:rsidRDefault="007563F8" w:rsidP="007563F8">
      <w:pPr>
        <w:spacing w:after="240" w:line="276" w:lineRule="auto"/>
        <w:ind w:left="708"/>
        <w:jc w:val="both"/>
        <w:rPr>
          <w:sz w:val="24"/>
          <w:szCs w:val="24"/>
        </w:rPr>
      </w:pPr>
      <w:r w:rsidRPr="007563F8">
        <w:rPr>
          <w:bCs/>
          <w:sz w:val="24"/>
          <w:szCs w:val="24"/>
        </w:rPr>
        <w:t>5.6.4 - Certidão de Regularidade para com a Fazenda Estadual e a Certidão emitida pela Procuradoria Geral o Estado;</w:t>
      </w:r>
    </w:p>
    <w:p w:rsidR="007563F8" w:rsidRPr="007563F8" w:rsidRDefault="007563F8" w:rsidP="007563F8">
      <w:pPr>
        <w:spacing w:after="240" w:line="276" w:lineRule="auto"/>
        <w:ind w:firstLine="708"/>
        <w:jc w:val="both"/>
        <w:rPr>
          <w:sz w:val="24"/>
          <w:szCs w:val="24"/>
        </w:rPr>
      </w:pPr>
      <w:r w:rsidRPr="007563F8">
        <w:rPr>
          <w:bCs/>
          <w:sz w:val="24"/>
          <w:szCs w:val="24"/>
        </w:rPr>
        <w:t>5.6.5 - Certidão de Regularidade para com a Fazenda Municipal da sede da Licitante</w:t>
      </w:r>
    </w:p>
    <w:p w:rsidR="007563F8" w:rsidRPr="007563F8" w:rsidRDefault="007563F8" w:rsidP="007563F8">
      <w:pPr>
        <w:spacing w:after="240" w:line="276" w:lineRule="auto"/>
        <w:ind w:left="708"/>
        <w:jc w:val="both"/>
        <w:rPr>
          <w:sz w:val="24"/>
          <w:szCs w:val="24"/>
        </w:rPr>
      </w:pPr>
      <w:r w:rsidRPr="007563F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7563F8">
          <w:rPr>
            <w:rStyle w:val="Hyperlink"/>
            <w:sz w:val="24"/>
            <w:szCs w:val="24"/>
          </w:rPr>
          <w:t>HTTP://www.tst.jus.br</w:t>
        </w:r>
      </w:hyperlink>
      <w:r w:rsidRPr="007563F8">
        <w:rPr>
          <w:sz w:val="24"/>
          <w:szCs w:val="24"/>
        </w:rPr>
        <w:t xml:space="preserve"> )</w:t>
      </w:r>
    </w:p>
    <w:p w:rsidR="007563F8" w:rsidRPr="007563F8" w:rsidRDefault="007563F8" w:rsidP="007563F8">
      <w:pPr>
        <w:spacing w:after="240" w:line="276" w:lineRule="auto"/>
        <w:jc w:val="both"/>
        <w:rPr>
          <w:sz w:val="24"/>
          <w:szCs w:val="24"/>
        </w:rPr>
      </w:pPr>
      <w:r w:rsidRPr="007563F8">
        <w:rPr>
          <w:b/>
          <w:sz w:val="24"/>
          <w:szCs w:val="24"/>
        </w:rPr>
        <w:t xml:space="preserve">6.0 – DAS SANÇÕES EM CASO DE INADIMPLEMENTO  </w:t>
      </w:r>
    </w:p>
    <w:p w:rsidR="007563F8" w:rsidRPr="007563F8" w:rsidRDefault="007563F8" w:rsidP="007563F8">
      <w:pPr>
        <w:spacing w:before="100" w:after="240" w:line="276" w:lineRule="auto"/>
        <w:jc w:val="both"/>
        <w:rPr>
          <w:sz w:val="24"/>
          <w:szCs w:val="24"/>
        </w:rPr>
      </w:pPr>
      <w:r w:rsidRPr="007563F8">
        <w:rPr>
          <w:rFonts w:eastAsia="Calibri"/>
          <w:bCs/>
          <w:color w:val="000000"/>
          <w:sz w:val="24"/>
          <w:szCs w:val="24"/>
        </w:rPr>
        <w:t>6.1</w:t>
      </w:r>
      <w:r w:rsidRPr="007563F8">
        <w:rPr>
          <w:rFonts w:eastAsia="Calibri"/>
          <w:b/>
          <w:bCs/>
          <w:color w:val="000000"/>
          <w:sz w:val="24"/>
          <w:szCs w:val="24"/>
        </w:rPr>
        <w:t xml:space="preserve"> – </w:t>
      </w:r>
      <w:r w:rsidRPr="007563F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563F8" w:rsidRPr="007563F8" w:rsidRDefault="007563F8" w:rsidP="007563F8">
      <w:pPr>
        <w:spacing w:before="100" w:after="240" w:line="276" w:lineRule="auto"/>
        <w:jc w:val="both"/>
        <w:rPr>
          <w:sz w:val="24"/>
          <w:szCs w:val="24"/>
        </w:rPr>
      </w:pPr>
      <w:r w:rsidRPr="007563F8">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7563F8" w:rsidRPr="007563F8" w:rsidRDefault="007563F8" w:rsidP="007563F8">
      <w:pPr>
        <w:spacing w:before="100" w:after="240" w:line="276" w:lineRule="auto"/>
        <w:jc w:val="both"/>
        <w:rPr>
          <w:sz w:val="24"/>
          <w:szCs w:val="24"/>
        </w:rPr>
      </w:pPr>
      <w:r w:rsidRPr="007563F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563F8" w:rsidRPr="007563F8" w:rsidRDefault="007563F8" w:rsidP="007563F8">
      <w:pPr>
        <w:spacing w:before="100" w:after="240" w:line="276" w:lineRule="auto"/>
        <w:jc w:val="both"/>
        <w:rPr>
          <w:sz w:val="24"/>
          <w:szCs w:val="24"/>
        </w:rPr>
      </w:pPr>
      <w:r w:rsidRPr="007563F8">
        <w:rPr>
          <w:rFonts w:eastAsia="Calibri"/>
          <w:sz w:val="24"/>
          <w:szCs w:val="24"/>
        </w:rPr>
        <w:t>6.3.1 – As penalidades de que tratam o subitem anterior, serão aplicadas na forma abaixo:</w:t>
      </w:r>
    </w:p>
    <w:p w:rsidR="007563F8" w:rsidRPr="007563F8" w:rsidRDefault="007563F8" w:rsidP="00400AAF">
      <w:pPr>
        <w:numPr>
          <w:ilvl w:val="0"/>
          <w:numId w:val="29"/>
        </w:numPr>
        <w:suppressAutoHyphens/>
        <w:spacing w:before="100" w:after="240" w:line="276" w:lineRule="auto"/>
        <w:jc w:val="both"/>
        <w:rPr>
          <w:sz w:val="24"/>
          <w:szCs w:val="24"/>
        </w:rPr>
      </w:pPr>
      <w:r w:rsidRPr="007563F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563F8" w:rsidRPr="007563F8" w:rsidRDefault="007563F8" w:rsidP="00400AAF">
      <w:pPr>
        <w:numPr>
          <w:ilvl w:val="0"/>
          <w:numId w:val="29"/>
        </w:numPr>
        <w:suppressAutoHyphens/>
        <w:spacing w:before="100" w:after="240" w:line="276" w:lineRule="auto"/>
        <w:jc w:val="both"/>
        <w:rPr>
          <w:sz w:val="24"/>
          <w:szCs w:val="24"/>
        </w:rPr>
      </w:pPr>
      <w:r w:rsidRPr="007563F8">
        <w:rPr>
          <w:rFonts w:eastAsia="Calibri"/>
          <w:sz w:val="24"/>
          <w:szCs w:val="24"/>
        </w:rPr>
        <w:t>Falhar, fraudar, atrasar a entrega dos materiais, ficará impedido de licitar e contratar com o Município por, no mínimo 90 (noventa) dias até 02 (dois) anos;</w:t>
      </w:r>
    </w:p>
    <w:p w:rsidR="007563F8" w:rsidRPr="007563F8" w:rsidRDefault="007563F8" w:rsidP="00400AAF">
      <w:pPr>
        <w:numPr>
          <w:ilvl w:val="0"/>
          <w:numId w:val="29"/>
        </w:numPr>
        <w:suppressAutoHyphens/>
        <w:spacing w:before="100" w:after="240" w:line="276" w:lineRule="auto"/>
        <w:jc w:val="both"/>
        <w:rPr>
          <w:sz w:val="24"/>
          <w:szCs w:val="24"/>
        </w:rPr>
      </w:pPr>
      <w:r w:rsidRPr="007563F8">
        <w:rPr>
          <w:rFonts w:eastAsia="Calibri"/>
          <w:sz w:val="24"/>
          <w:szCs w:val="24"/>
        </w:rPr>
        <w:t>Apresentação de documentação falsa, cometer fraude fiscal e comportar-se de modo inidôneo, será impedido de licitar e contratar com o Município por, no mínimo 02 (dois) anos até 05 (cinco) anos.</w:t>
      </w:r>
    </w:p>
    <w:p w:rsidR="007563F8" w:rsidRPr="007563F8" w:rsidRDefault="007563F8" w:rsidP="007563F8">
      <w:pPr>
        <w:spacing w:before="100" w:after="240" w:line="276" w:lineRule="auto"/>
        <w:jc w:val="both"/>
        <w:rPr>
          <w:sz w:val="24"/>
          <w:szCs w:val="24"/>
        </w:rPr>
      </w:pPr>
      <w:r w:rsidRPr="007563F8">
        <w:rPr>
          <w:rFonts w:eastAsia="Calibri"/>
          <w:sz w:val="24"/>
          <w:szCs w:val="24"/>
        </w:rPr>
        <w:t>6.4 – A CONTRATADA ficará sujeita às seguintes penalidades, garantidas a prévia defesa, pela inexecução total ou parcial do Edital:</w:t>
      </w:r>
    </w:p>
    <w:p w:rsidR="007563F8" w:rsidRPr="007563F8" w:rsidRDefault="007563F8" w:rsidP="007563F8">
      <w:pPr>
        <w:spacing w:before="100" w:after="240" w:line="276" w:lineRule="auto"/>
        <w:jc w:val="both"/>
        <w:rPr>
          <w:sz w:val="24"/>
          <w:szCs w:val="24"/>
        </w:rPr>
      </w:pPr>
      <w:r w:rsidRPr="007563F8">
        <w:rPr>
          <w:rFonts w:eastAsia="Calibri"/>
          <w:sz w:val="24"/>
          <w:szCs w:val="24"/>
        </w:rPr>
        <w:t>I - advertência;</w:t>
      </w:r>
    </w:p>
    <w:p w:rsidR="007563F8" w:rsidRPr="007563F8" w:rsidRDefault="007563F8" w:rsidP="007563F8">
      <w:pPr>
        <w:spacing w:before="100" w:after="240" w:line="276" w:lineRule="auto"/>
        <w:jc w:val="both"/>
        <w:rPr>
          <w:sz w:val="24"/>
          <w:szCs w:val="24"/>
        </w:rPr>
      </w:pPr>
      <w:r w:rsidRPr="007563F8">
        <w:rPr>
          <w:rFonts w:eastAsia="Calibri"/>
          <w:sz w:val="24"/>
          <w:szCs w:val="24"/>
        </w:rPr>
        <w:t>II – multa(s):</w:t>
      </w:r>
    </w:p>
    <w:p w:rsidR="007563F8" w:rsidRPr="007563F8" w:rsidRDefault="007563F8" w:rsidP="007563F8">
      <w:pPr>
        <w:spacing w:before="100" w:after="240" w:line="276" w:lineRule="auto"/>
        <w:jc w:val="both"/>
        <w:rPr>
          <w:sz w:val="24"/>
          <w:szCs w:val="24"/>
        </w:rPr>
      </w:pPr>
      <w:r w:rsidRPr="007563F8">
        <w:rPr>
          <w:rFonts w:eastAsia="Calibri"/>
          <w:sz w:val="24"/>
          <w:szCs w:val="24"/>
        </w:rPr>
        <w:t>III- Em caso de inexecução, total ou parcial, o(s) licitante(s) vencedor(es) poderá(ão) sofrer, sem prejuízo do previsto nos artigos 86 à 88 da Lei Federal nº 8666/93, as seguintes penalidades:</w:t>
      </w:r>
    </w:p>
    <w:p w:rsidR="007563F8" w:rsidRPr="007563F8" w:rsidRDefault="007563F8" w:rsidP="007563F8">
      <w:pPr>
        <w:numPr>
          <w:ilvl w:val="0"/>
          <w:numId w:val="26"/>
        </w:numPr>
        <w:tabs>
          <w:tab w:val="clear" w:pos="1428"/>
          <w:tab w:val="num" w:pos="0"/>
        </w:tabs>
        <w:suppressAutoHyphens/>
        <w:spacing w:before="100" w:after="240" w:line="276" w:lineRule="auto"/>
        <w:ind w:left="720"/>
        <w:jc w:val="both"/>
        <w:rPr>
          <w:sz w:val="24"/>
          <w:szCs w:val="24"/>
        </w:rPr>
      </w:pPr>
      <w:r w:rsidRPr="007563F8">
        <w:rPr>
          <w:rFonts w:eastAsia="Calibri"/>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7563F8" w:rsidRPr="007563F8" w:rsidRDefault="007563F8" w:rsidP="007563F8">
      <w:pPr>
        <w:numPr>
          <w:ilvl w:val="0"/>
          <w:numId w:val="26"/>
        </w:numPr>
        <w:tabs>
          <w:tab w:val="clear" w:pos="1428"/>
          <w:tab w:val="num" w:pos="0"/>
        </w:tabs>
        <w:suppressAutoHyphens/>
        <w:spacing w:before="100" w:after="240" w:line="276" w:lineRule="auto"/>
        <w:ind w:left="720"/>
        <w:jc w:val="both"/>
        <w:rPr>
          <w:sz w:val="24"/>
          <w:szCs w:val="24"/>
        </w:rPr>
      </w:pPr>
      <w:r w:rsidRPr="007563F8">
        <w:rPr>
          <w:rFonts w:eastAsia="Calibri"/>
          <w:sz w:val="24"/>
          <w:szCs w:val="24"/>
        </w:rPr>
        <w:t>pelo descumprimento de qualquer outra obrigação: multa de 5% do valor total do contrato;</w:t>
      </w:r>
    </w:p>
    <w:p w:rsidR="007563F8" w:rsidRPr="007563F8" w:rsidRDefault="007563F8" w:rsidP="007563F8">
      <w:pPr>
        <w:pStyle w:val="PargrafodaLista16"/>
        <w:numPr>
          <w:ilvl w:val="0"/>
          <w:numId w:val="26"/>
        </w:numPr>
        <w:tabs>
          <w:tab w:val="clear" w:pos="1428"/>
          <w:tab w:val="num" w:pos="0"/>
        </w:tabs>
        <w:spacing w:before="100" w:after="240" w:line="276" w:lineRule="auto"/>
        <w:ind w:left="720"/>
        <w:jc w:val="both"/>
        <w:rPr>
          <w:sz w:val="24"/>
          <w:szCs w:val="24"/>
        </w:rPr>
      </w:pPr>
      <w:r w:rsidRPr="007563F8">
        <w:rPr>
          <w:sz w:val="24"/>
          <w:szCs w:val="24"/>
        </w:rPr>
        <w:t xml:space="preserve"> </w:t>
      </w:r>
      <w:r w:rsidRPr="007563F8">
        <w:rPr>
          <w:rFonts w:eastAsia="Calibri"/>
          <w:sz w:val="24"/>
          <w:szCs w:val="24"/>
        </w:rPr>
        <w:t>suspensão temporária de participação em licitação e impedimento de contratar com a Administração pelo prazo não superior a 2 (dois) anos; e,</w:t>
      </w:r>
    </w:p>
    <w:p w:rsidR="007563F8" w:rsidRPr="007563F8" w:rsidRDefault="007563F8" w:rsidP="007563F8">
      <w:pPr>
        <w:pStyle w:val="PargrafodaLista16"/>
        <w:numPr>
          <w:ilvl w:val="0"/>
          <w:numId w:val="26"/>
        </w:numPr>
        <w:tabs>
          <w:tab w:val="clear" w:pos="1428"/>
          <w:tab w:val="num" w:pos="0"/>
        </w:tabs>
        <w:spacing w:before="100" w:after="240" w:line="276" w:lineRule="auto"/>
        <w:ind w:left="720"/>
        <w:jc w:val="both"/>
        <w:rPr>
          <w:sz w:val="24"/>
          <w:szCs w:val="24"/>
        </w:rPr>
      </w:pPr>
      <w:r w:rsidRPr="007563F8">
        <w:rPr>
          <w:sz w:val="24"/>
          <w:szCs w:val="24"/>
        </w:rPr>
        <w:t xml:space="preserve"> </w:t>
      </w:r>
      <w:r w:rsidRPr="007563F8">
        <w:rPr>
          <w:rFonts w:eastAsia="Calibri"/>
          <w:sz w:val="24"/>
          <w:szCs w:val="24"/>
        </w:rPr>
        <w:t>Declaração de inidoneidade para licitar ou contratar com a Administração;</w:t>
      </w:r>
    </w:p>
    <w:p w:rsidR="007563F8" w:rsidRPr="007563F8" w:rsidRDefault="007563F8" w:rsidP="007563F8">
      <w:pPr>
        <w:pStyle w:val="PargrafodaLista16"/>
        <w:numPr>
          <w:ilvl w:val="0"/>
          <w:numId w:val="26"/>
        </w:numPr>
        <w:tabs>
          <w:tab w:val="clear" w:pos="1428"/>
          <w:tab w:val="num" w:pos="0"/>
        </w:tabs>
        <w:spacing w:before="100" w:after="240" w:line="276" w:lineRule="auto"/>
        <w:ind w:left="567" w:hanging="210"/>
        <w:jc w:val="both"/>
        <w:rPr>
          <w:sz w:val="24"/>
          <w:szCs w:val="24"/>
        </w:rPr>
      </w:pPr>
      <w:r w:rsidRPr="007563F8">
        <w:rPr>
          <w:sz w:val="24"/>
          <w:szCs w:val="24"/>
        </w:rPr>
        <w:lastRenderedPageBreak/>
        <w:t xml:space="preserve">    </w:t>
      </w:r>
      <w:r w:rsidRPr="007563F8">
        <w:rPr>
          <w:rFonts w:eastAsia="Calibri"/>
          <w:sz w:val="24"/>
          <w:szCs w:val="24"/>
        </w:rPr>
        <w:t>O atraso entrega do objeto por mais de 24 (vinte e quatro) horas, ensejará a rescisão contratual, sem prejuízo da multa cabível;</w:t>
      </w:r>
    </w:p>
    <w:p w:rsidR="007563F8" w:rsidRPr="007563F8" w:rsidRDefault="007563F8" w:rsidP="007563F8">
      <w:pPr>
        <w:spacing w:before="100" w:after="240" w:line="276" w:lineRule="auto"/>
        <w:jc w:val="both"/>
        <w:rPr>
          <w:sz w:val="24"/>
          <w:szCs w:val="24"/>
        </w:rPr>
      </w:pPr>
      <w:r w:rsidRPr="007563F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563F8" w:rsidRPr="007563F8" w:rsidRDefault="007563F8" w:rsidP="007563F8">
      <w:pPr>
        <w:spacing w:before="100" w:after="240" w:line="276" w:lineRule="auto"/>
        <w:jc w:val="both"/>
        <w:rPr>
          <w:sz w:val="24"/>
          <w:szCs w:val="24"/>
        </w:rPr>
      </w:pPr>
      <w:r w:rsidRPr="007563F8">
        <w:rPr>
          <w:rFonts w:eastAsia="Calibri"/>
          <w:sz w:val="24"/>
          <w:szCs w:val="24"/>
        </w:rPr>
        <w:t>6.6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563F8" w:rsidRPr="007563F8" w:rsidRDefault="007563F8" w:rsidP="007563F8">
      <w:pPr>
        <w:spacing w:before="100" w:after="240" w:line="276" w:lineRule="auto"/>
        <w:jc w:val="both"/>
        <w:rPr>
          <w:sz w:val="24"/>
          <w:szCs w:val="24"/>
        </w:rPr>
      </w:pPr>
      <w:r w:rsidRPr="007563F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7563F8" w:rsidRPr="007563F8" w:rsidRDefault="007563F8" w:rsidP="007563F8">
      <w:pPr>
        <w:spacing w:before="100" w:after="240" w:line="276" w:lineRule="auto"/>
        <w:jc w:val="both"/>
        <w:rPr>
          <w:sz w:val="24"/>
          <w:szCs w:val="24"/>
        </w:rPr>
      </w:pPr>
      <w:r w:rsidRPr="007563F8">
        <w:rPr>
          <w:rFonts w:eastAsia="Calibri"/>
          <w:sz w:val="24"/>
          <w:szCs w:val="24"/>
        </w:rPr>
        <w:t>6.8 – Para as penalidades previstas nos subitens 6.1 ao 6.7 será garantido o direito ao contraditório e ampla defesa;</w:t>
      </w:r>
    </w:p>
    <w:p w:rsidR="007563F8" w:rsidRPr="007563F8" w:rsidRDefault="007563F8" w:rsidP="007563F8">
      <w:pPr>
        <w:spacing w:before="100" w:after="240" w:line="276" w:lineRule="auto"/>
        <w:jc w:val="both"/>
        <w:rPr>
          <w:sz w:val="24"/>
          <w:szCs w:val="24"/>
        </w:rPr>
      </w:pPr>
      <w:r w:rsidRPr="007563F8">
        <w:rPr>
          <w:rFonts w:eastAsia="Calibri"/>
          <w:sz w:val="24"/>
          <w:szCs w:val="24"/>
        </w:rPr>
        <w:t>6.9 - As penalidades só poderão ser relevadas nas hipóteses de caso fortuito ou força maior, devidamente justificados e comprovados, a juízo da Administração;</w:t>
      </w:r>
    </w:p>
    <w:p w:rsidR="007563F8" w:rsidRPr="007563F8" w:rsidRDefault="007563F8" w:rsidP="007563F8">
      <w:pPr>
        <w:spacing w:before="100" w:after="240" w:line="276" w:lineRule="auto"/>
        <w:jc w:val="both"/>
        <w:rPr>
          <w:sz w:val="24"/>
          <w:szCs w:val="24"/>
        </w:rPr>
      </w:pPr>
      <w:r w:rsidRPr="007563F8">
        <w:rPr>
          <w:rFonts w:eastAsia="Calibri"/>
          <w:sz w:val="24"/>
          <w:szCs w:val="24"/>
        </w:rPr>
        <w:t>6.10 – Constituirão motivos para rescisão do contrato, independente da conclusão do seu prazo: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Razões de interesse público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Reiterada desobediência dos preceitos estabelecidos;</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Falta grave a Juízo do Município;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Falência ou insolvência;</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Inexecução total ou parcial do contrato;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Alteração social ou modificação da finalidade ou estrutura da empresa, que venha a prejudicar a execução do contrato;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Mudanças na legislação em vigor sobre licitações, impossibilitando a execução do presente contrato;</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Descumprimento de qualquer cláusula contratual;</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t>Ocorrência de caso fortuito ou de força maior, regularmente comprovada, impeditiva da execução do acordado entre as partes;</w:t>
      </w:r>
    </w:p>
    <w:p w:rsidR="007563F8" w:rsidRPr="007563F8" w:rsidRDefault="007563F8" w:rsidP="00400AAF">
      <w:pPr>
        <w:pStyle w:val="PargrafodaLista16"/>
        <w:numPr>
          <w:ilvl w:val="0"/>
          <w:numId w:val="30"/>
        </w:numPr>
        <w:spacing w:before="100" w:after="240" w:line="276" w:lineRule="auto"/>
        <w:jc w:val="both"/>
        <w:rPr>
          <w:sz w:val="24"/>
          <w:szCs w:val="24"/>
        </w:rPr>
      </w:pPr>
      <w:r w:rsidRPr="007563F8">
        <w:rPr>
          <w:rFonts w:eastAsia="Calibri"/>
          <w:sz w:val="24"/>
          <w:szCs w:val="24"/>
        </w:rPr>
        <w:lastRenderedPageBreak/>
        <w:t>Por acordo entre as partes, reduzido a termo, desde que haja conveniência para o Município.</w:t>
      </w:r>
    </w:p>
    <w:p w:rsidR="007563F8" w:rsidRPr="007563F8" w:rsidRDefault="007563F8" w:rsidP="007563F8">
      <w:pPr>
        <w:spacing w:after="240" w:line="276" w:lineRule="auto"/>
        <w:jc w:val="both"/>
        <w:rPr>
          <w:sz w:val="24"/>
          <w:szCs w:val="24"/>
        </w:rPr>
      </w:pPr>
      <w:r w:rsidRPr="007563F8">
        <w:rPr>
          <w:rFonts w:eastAsia="Calibri"/>
          <w:b/>
          <w:bCs/>
          <w:color w:val="000000"/>
          <w:sz w:val="24"/>
          <w:szCs w:val="24"/>
        </w:rPr>
        <w:t xml:space="preserve">7 – </w:t>
      </w:r>
      <w:r w:rsidRPr="007563F8">
        <w:rPr>
          <w:rFonts w:eastAsia="Calibri"/>
          <w:b/>
          <w:color w:val="000000"/>
          <w:sz w:val="24"/>
          <w:szCs w:val="24"/>
        </w:rPr>
        <w:t>HABILITAÇÃO JURÍDICA:</w:t>
      </w:r>
    </w:p>
    <w:p w:rsidR="007563F8" w:rsidRPr="007563F8" w:rsidRDefault="007563F8" w:rsidP="007563F8">
      <w:pPr>
        <w:spacing w:before="120" w:after="240" w:line="276" w:lineRule="auto"/>
        <w:jc w:val="both"/>
        <w:rPr>
          <w:sz w:val="24"/>
          <w:szCs w:val="24"/>
        </w:rPr>
      </w:pPr>
      <w:r w:rsidRPr="007563F8">
        <w:rPr>
          <w:rFonts w:eastAsia="Calibri"/>
          <w:color w:val="000000"/>
          <w:sz w:val="24"/>
          <w:szCs w:val="24"/>
        </w:rPr>
        <w:t xml:space="preserve">7.1 – Ato constitutivo, Estatuto ou </w:t>
      </w:r>
      <w:r w:rsidRPr="007563F8">
        <w:rPr>
          <w:rFonts w:eastAsia="Calibri"/>
          <w:sz w:val="24"/>
          <w:szCs w:val="24"/>
        </w:rPr>
        <w:t>Contrato Social em vigor devidamente registrado, no órgão correspondente, indicando os atuais responsáveis pela administração</w:t>
      </w:r>
      <w:r w:rsidRPr="007563F8">
        <w:rPr>
          <w:rFonts w:eastAsia="Calibri"/>
          <w:color w:val="000000"/>
          <w:sz w:val="24"/>
          <w:szCs w:val="24"/>
        </w:rPr>
        <w:t xml:space="preserve">; </w:t>
      </w:r>
    </w:p>
    <w:p w:rsidR="007563F8" w:rsidRPr="007563F8" w:rsidRDefault="007563F8" w:rsidP="007563F8">
      <w:pPr>
        <w:spacing w:before="120" w:after="240" w:line="276" w:lineRule="auto"/>
        <w:jc w:val="both"/>
        <w:rPr>
          <w:sz w:val="24"/>
          <w:szCs w:val="24"/>
        </w:rPr>
      </w:pPr>
      <w:r w:rsidRPr="007563F8">
        <w:rPr>
          <w:rFonts w:eastAsia="Calibri"/>
          <w:color w:val="000000"/>
          <w:sz w:val="24"/>
          <w:szCs w:val="24"/>
        </w:rPr>
        <w:t xml:space="preserve">7.2 – </w:t>
      </w:r>
      <w:r w:rsidRPr="007563F8">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7563F8">
        <w:rPr>
          <w:rFonts w:eastAsia="Calibri"/>
          <w:color w:val="000000"/>
          <w:sz w:val="24"/>
          <w:szCs w:val="24"/>
        </w:rPr>
        <w:t>;</w:t>
      </w:r>
    </w:p>
    <w:p w:rsidR="007563F8" w:rsidRPr="007563F8" w:rsidRDefault="007563F8" w:rsidP="007563F8">
      <w:pPr>
        <w:spacing w:before="120" w:after="240" w:line="276" w:lineRule="auto"/>
        <w:jc w:val="both"/>
        <w:rPr>
          <w:sz w:val="24"/>
          <w:szCs w:val="24"/>
        </w:rPr>
      </w:pPr>
      <w:r w:rsidRPr="007563F8">
        <w:rPr>
          <w:rFonts w:eastAsia="Calibri"/>
          <w:color w:val="000000"/>
          <w:sz w:val="24"/>
          <w:szCs w:val="24"/>
        </w:rPr>
        <w:t>7.3 – Cédula de identidade dos sócios e/ou diretores;</w:t>
      </w:r>
    </w:p>
    <w:p w:rsidR="007563F8" w:rsidRPr="007563F8" w:rsidRDefault="007563F8" w:rsidP="007563F8">
      <w:pPr>
        <w:spacing w:before="120" w:after="240" w:line="276" w:lineRule="auto"/>
        <w:jc w:val="both"/>
        <w:rPr>
          <w:sz w:val="24"/>
          <w:szCs w:val="24"/>
        </w:rPr>
      </w:pPr>
      <w:r w:rsidRPr="007563F8">
        <w:rPr>
          <w:rFonts w:eastAsia="Calibri"/>
          <w:color w:val="000000"/>
          <w:sz w:val="24"/>
          <w:szCs w:val="24"/>
        </w:rPr>
        <w:t>7.4 – Para empresa individual: registro comercial.</w:t>
      </w:r>
    </w:p>
    <w:p w:rsidR="007563F8" w:rsidRPr="007563F8" w:rsidRDefault="007563F8" w:rsidP="007563F8">
      <w:pPr>
        <w:spacing w:before="120" w:after="240" w:line="276" w:lineRule="auto"/>
        <w:jc w:val="both"/>
        <w:rPr>
          <w:sz w:val="24"/>
          <w:szCs w:val="24"/>
        </w:rPr>
      </w:pPr>
      <w:r w:rsidRPr="007563F8">
        <w:rPr>
          <w:rFonts w:eastAsia="Calibri"/>
          <w:color w:val="000000"/>
          <w:sz w:val="24"/>
          <w:szCs w:val="24"/>
        </w:rPr>
        <w:t>7.5 – Declaração de Cumprir o Art. 7°, XXXIII ,da C.F. (conforme o anexo)</w:t>
      </w:r>
    </w:p>
    <w:p w:rsidR="007563F8" w:rsidRPr="007563F8" w:rsidRDefault="007563F8" w:rsidP="007563F8">
      <w:pPr>
        <w:spacing w:after="240" w:line="276" w:lineRule="auto"/>
        <w:jc w:val="both"/>
        <w:rPr>
          <w:sz w:val="24"/>
          <w:szCs w:val="24"/>
        </w:rPr>
      </w:pPr>
      <w:r w:rsidRPr="007563F8">
        <w:rPr>
          <w:rFonts w:eastAsia="Calibri"/>
          <w:sz w:val="24"/>
          <w:szCs w:val="24"/>
        </w:rPr>
        <w:t>7.6 – Certidão de Regularidade expedida pelo Ministério Público do estado do Rio de Janeiro – Promotoria de Justiça de Fundações, conforme determina a Resolução Complementar nº 15/2005, em se tratando de Fundações;</w:t>
      </w:r>
    </w:p>
    <w:p w:rsidR="007563F8" w:rsidRPr="007563F8" w:rsidRDefault="007563F8" w:rsidP="007563F8">
      <w:pPr>
        <w:spacing w:after="240" w:line="276" w:lineRule="auto"/>
        <w:jc w:val="both"/>
        <w:rPr>
          <w:sz w:val="24"/>
          <w:szCs w:val="24"/>
        </w:rPr>
      </w:pPr>
      <w:r w:rsidRPr="007563F8">
        <w:rPr>
          <w:rFonts w:eastAsia="Calibri"/>
          <w:sz w:val="24"/>
          <w:szCs w:val="24"/>
        </w:rPr>
        <w:t xml:space="preserve">7.7 - Poderão participar no certame as empresas reunidas em consórcio, em </w:t>
      </w:r>
      <w:r w:rsidRPr="007563F8">
        <w:rPr>
          <w:sz w:val="24"/>
          <w:szCs w:val="24"/>
        </w:rPr>
        <w:t>conformidade com o art. 33 da Lei Federal 8.666/93.</w:t>
      </w:r>
    </w:p>
    <w:p w:rsidR="007563F8" w:rsidRPr="007563F8" w:rsidRDefault="007563F8" w:rsidP="007563F8">
      <w:pPr>
        <w:spacing w:before="120" w:after="240" w:line="276" w:lineRule="auto"/>
        <w:jc w:val="both"/>
        <w:rPr>
          <w:sz w:val="24"/>
          <w:szCs w:val="24"/>
        </w:rPr>
      </w:pPr>
      <w:r w:rsidRPr="007563F8">
        <w:rPr>
          <w:rFonts w:eastAsia="Calibri"/>
          <w:b/>
          <w:bCs/>
          <w:color w:val="000000"/>
          <w:sz w:val="24"/>
          <w:szCs w:val="24"/>
        </w:rPr>
        <w:t xml:space="preserve">8 – </w:t>
      </w:r>
      <w:r w:rsidRPr="007563F8">
        <w:rPr>
          <w:rFonts w:eastAsia="Calibri"/>
          <w:b/>
          <w:color w:val="000000"/>
          <w:sz w:val="24"/>
          <w:szCs w:val="24"/>
        </w:rPr>
        <w:t>DOCUMENTAÇÃO RELATIVA À REGULARIDADE FISCAL</w:t>
      </w:r>
      <w:r w:rsidRPr="007563F8">
        <w:rPr>
          <w:rFonts w:eastAsia="Calibri"/>
          <w:color w:val="000000"/>
          <w:sz w:val="24"/>
          <w:szCs w:val="24"/>
        </w:rPr>
        <w:t>:</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 xml:space="preserve">8.1 – </w:t>
      </w:r>
      <w:r w:rsidRPr="007563F8">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563F8">
        <w:rPr>
          <w:rFonts w:eastAsia="Calibri"/>
          <w:sz w:val="24"/>
          <w:szCs w:val="24"/>
        </w:rPr>
        <w:t xml:space="preserve">; </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8.2 – Comprovante de Inscrição no Cadastro Geral de Contribuintes - CNPJ;</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8.3 – Certidão de Regularidade com a Previdência Social (INSS);</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8.4 – Certidão de Regularidade com o FGTS emitida pela Caixa Econômica Federal;</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8.5 – Certidão Conjunta de Débitos Relativos a Tributos Federais e Dívida Ativa da União;</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8.6 – Certidão de Regularidade para com a Fazenda Estadual, por meio de Certidão Negativa de Débito em relação a tributos estaduais (ICMS);</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8.7 – Certidão emitida pela Procuradoria Geral do Estado, onde houver.</w:t>
      </w:r>
    </w:p>
    <w:p w:rsidR="007563F8" w:rsidRPr="007563F8" w:rsidRDefault="007563F8" w:rsidP="007563F8">
      <w:pPr>
        <w:spacing w:before="120" w:after="240" w:line="276" w:lineRule="auto"/>
        <w:ind w:right="-162"/>
        <w:jc w:val="both"/>
        <w:rPr>
          <w:sz w:val="24"/>
          <w:szCs w:val="24"/>
        </w:rPr>
      </w:pPr>
      <w:r w:rsidRPr="007563F8">
        <w:rPr>
          <w:rFonts w:eastAsia="Calibri"/>
          <w:sz w:val="24"/>
          <w:szCs w:val="24"/>
        </w:rPr>
        <w:t>8.8 – Certidão de regularidade para com a Fazenda Municipal, da sede da licitante.</w:t>
      </w:r>
    </w:p>
    <w:p w:rsidR="007563F8" w:rsidRPr="007563F8" w:rsidRDefault="007563F8" w:rsidP="007563F8">
      <w:pPr>
        <w:spacing w:before="120" w:after="240" w:line="276" w:lineRule="auto"/>
        <w:ind w:right="-164"/>
        <w:jc w:val="both"/>
        <w:rPr>
          <w:rFonts w:eastAsia="Calibri"/>
          <w:color w:val="000000"/>
          <w:sz w:val="24"/>
          <w:szCs w:val="24"/>
        </w:rPr>
      </w:pPr>
      <w:r w:rsidRPr="007563F8">
        <w:rPr>
          <w:rFonts w:eastAsia="Calibri"/>
          <w:color w:val="000000"/>
          <w:sz w:val="24"/>
          <w:szCs w:val="24"/>
        </w:rPr>
        <w:lastRenderedPageBreak/>
        <w:t>8.9 – Prova da inexistência de débitos inadimplidos perante a justiça do trabalho, mediante a apresentação de certidão negativa, nos temos da Lei 12.440/2011 – CNDT – Certidão Negativa de Débitos Trabalhistas.</w:t>
      </w:r>
    </w:p>
    <w:p w:rsidR="007563F8" w:rsidRPr="007563F8" w:rsidRDefault="007563F8" w:rsidP="007563F8">
      <w:pPr>
        <w:pStyle w:val="Default"/>
        <w:spacing w:after="240" w:line="276" w:lineRule="auto"/>
        <w:jc w:val="both"/>
      </w:pPr>
      <w:r w:rsidRPr="007563F8">
        <w:rPr>
          <w:b/>
          <w:bCs/>
        </w:rPr>
        <w:t>9 – DA QUALIFICAÇÃO TÉCNICA</w:t>
      </w:r>
    </w:p>
    <w:p w:rsidR="007563F8" w:rsidRPr="007563F8" w:rsidRDefault="007563F8" w:rsidP="007563F8">
      <w:pPr>
        <w:pStyle w:val="Default"/>
        <w:spacing w:after="240" w:line="276" w:lineRule="auto"/>
        <w:jc w:val="both"/>
      </w:pPr>
      <w:r w:rsidRPr="007563F8">
        <w:rPr>
          <w:color w:val="auto"/>
        </w:rPr>
        <w:t>9.1 – Para fins de comprovação de aptidão técnico-operacional da empresa, a licitante deverá apresentar certidões ou atestados de fornecimento de objetos similares, conforme o Art. 30, §3º da Lei 8.666/93.</w:t>
      </w:r>
    </w:p>
    <w:p w:rsidR="007563F8" w:rsidRPr="007563F8" w:rsidRDefault="007563F8" w:rsidP="007563F8">
      <w:pPr>
        <w:spacing w:after="240" w:line="276" w:lineRule="auto"/>
        <w:jc w:val="both"/>
        <w:rPr>
          <w:sz w:val="24"/>
          <w:szCs w:val="24"/>
        </w:rPr>
      </w:pPr>
      <w:r w:rsidRPr="007563F8">
        <w:rPr>
          <w:rFonts w:eastAsia="Calibri"/>
          <w:b/>
          <w:bCs/>
          <w:color w:val="000000"/>
          <w:sz w:val="24"/>
          <w:szCs w:val="24"/>
        </w:rPr>
        <w:t>10 – QUALIFICAÇÃO ECONÔMICO-FINANCEIRA</w:t>
      </w:r>
      <w:r w:rsidRPr="007563F8">
        <w:rPr>
          <w:rFonts w:eastAsia="Calibri"/>
          <w:color w:val="000000"/>
          <w:sz w:val="24"/>
          <w:szCs w:val="24"/>
        </w:rPr>
        <w:t>:</w:t>
      </w:r>
    </w:p>
    <w:p w:rsidR="007563F8" w:rsidRPr="007563F8" w:rsidRDefault="007563F8" w:rsidP="007563F8">
      <w:pPr>
        <w:spacing w:after="240" w:line="276" w:lineRule="auto"/>
        <w:ind w:right="-162"/>
        <w:jc w:val="both"/>
        <w:rPr>
          <w:sz w:val="24"/>
          <w:szCs w:val="24"/>
        </w:rPr>
      </w:pPr>
      <w:r w:rsidRPr="007563F8">
        <w:rPr>
          <w:rFonts w:eastAsia="Calibri"/>
          <w:sz w:val="24"/>
          <w:szCs w:val="24"/>
        </w:rPr>
        <w:t>10.1 – Certidão Negativa de Falência e Concordata. Expedida há menos de 90 (noventa) dias, da data da realização da licitação;</w:t>
      </w:r>
    </w:p>
    <w:p w:rsidR="007563F8" w:rsidRPr="007563F8" w:rsidRDefault="007563F8" w:rsidP="007563F8">
      <w:pPr>
        <w:pStyle w:val="Default"/>
        <w:spacing w:after="240" w:line="276" w:lineRule="auto"/>
        <w:jc w:val="both"/>
      </w:pPr>
      <w:r w:rsidRPr="007563F8">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7563F8" w:rsidRPr="007563F8" w:rsidRDefault="007563F8" w:rsidP="007563F8">
      <w:pPr>
        <w:spacing w:after="240" w:line="276" w:lineRule="auto"/>
        <w:jc w:val="both"/>
        <w:rPr>
          <w:sz w:val="24"/>
          <w:szCs w:val="24"/>
        </w:rPr>
      </w:pPr>
      <w:r w:rsidRPr="007563F8">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7563F8" w:rsidRPr="007563F8" w:rsidRDefault="007563F8" w:rsidP="007563F8">
      <w:pPr>
        <w:spacing w:after="240" w:line="276" w:lineRule="auto"/>
        <w:jc w:val="both"/>
        <w:rPr>
          <w:sz w:val="24"/>
          <w:szCs w:val="24"/>
        </w:rPr>
      </w:pPr>
      <w:r w:rsidRPr="007563F8">
        <w:rPr>
          <w:rFonts w:eastAsia="Calibri"/>
          <w:bCs/>
          <w:color w:val="000000"/>
          <w:sz w:val="24"/>
          <w:szCs w:val="24"/>
        </w:rPr>
        <w:t>10.2</w:t>
      </w:r>
      <w:r w:rsidRPr="007563F8">
        <w:rPr>
          <w:rFonts w:eastAsia="Calibri"/>
          <w:b/>
          <w:bCs/>
          <w:color w:val="000000"/>
          <w:sz w:val="24"/>
          <w:szCs w:val="24"/>
        </w:rPr>
        <w:t xml:space="preserve"> – </w:t>
      </w:r>
      <w:r w:rsidRPr="007563F8">
        <w:rPr>
          <w:rFonts w:eastAsia="Calibri"/>
          <w:sz w:val="24"/>
          <w:szCs w:val="24"/>
        </w:rPr>
        <w:t>As cópias dos documentos deverão ser apresentados para que sejam autenticadas pelo Pregoeiro.</w:t>
      </w:r>
    </w:p>
    <w:p w:rsidR="007563F8" w:rsidRPr="007563F8" w:rsidRDefault="007563F8" w:rsidP="007563F8">
      <w:pPr>
        <w:spacing w:after="240" w:line="276" w:lineRule="auto"/>
        <w:jc w:val="both"/>
        <w:rPr>
          <w:rFonts w:eastAsia="Calibri"/>
          <w:color w:val="000000"/>
          <w:sz w:val="24"/>
          <w:szCs w:val="24"/>
        </w:rPr>
      </w:pPr>
      <w:r w:rsidRPr="007563F8">
        <w:rPr>
          <w:rFonts w:eastAsia="Calibri"/>
          <w:bCs/>
          <w:color w:val="000000"/>
          <w:sz w:val="24"/>
          <w:szCs w:val="24"/>
        </w:rPr>
        <w:t>10.3</w:t>
      </w:r>
      <w:r w:rsidRPr="007563F8">
        <w:rPr>
          <w:rFonts w:eastAsia="Calibri"/>
          <w:b/>
          <w:bCs/>
          <w:color w:val="000000"/>
          <w:sz w:val="24"/>
          <w:szCs w:val="24"/>
        </w:rPr>
        <w:t xml:space="preserve"> – </w:t>
      </w:r>
      <w:r w:rsidRPr="007563F8">
        <w:rPr>
          <w:rFonts w:eastAsia="Calibri"/>
          <w:color w:val="000000"/>
          <w:sz w:val="24"/>
          <w:szCs w:val="24"/>
        </w:rPr>
        <w:t>As Certidões Negativas de Débitos (CND) apresentadas sem indicação do prazo de validade, serão consideradas como válidas por 90 (noventa) dias a contar da data de sua expedição.</w:t>
      </w:r>
    </w:p>
    <w:p w:rsidR="007563F8" w:rsidRPr="007563F8" w:rsidRDefault="007563F8" w:rsidP="007563F8">
      <w:pPr>
        <w:spacing w:after="240" w:line="276" w:lineRule="auto"/>
        <w:jc w:val="both"/>
        <w:rPr>
          <w:rFonts w:eastAsia="Calibri"/>
          <w:color w:val="000000"/>
          <w:sz w:val="24"/>
          <w:szCs w:val="24"/>
        </w:rPr>
      </w:pPr>
      <w:r w:rsidRPr="007563F8">
        <w:rPr>
          <w:rFonts w:eastAsia="Calibri"/>
          <w:color w:val="000000"/>
          <w:sz w:val="24"/>
          <w:szCs w:val="24"/>
        </w:rPr>
        <w:t>10.4 -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7563F8" w:rsidRPr="007563F8" w:rsidRDefault="007563F8" w:rsidP="007563F8">
      <w:pPr>
        <w:spacing w:after="240" w:line="276" w:lineRule="auto"/>
        <w:jc w:val="both"/>
        <w:rPr>
          <w:rFonts w:eastAsia="Calibri"/>
          <w:color w:val="000000"/>
          <w:sz w:val="24"/>
          <w:szCs w:val="24"/>
        </w:rPr>
      </w:pPr>
      <w:r w:rsidRPr="007563F8">
        <w:rPr>
          <w:rFonts w:eastAsia="Calibri"/>
          <w:color w:val="000000"/>
          <w:sz w:val="24"/>
          <w:szCs w:val="24"/>
        </w:rPr>
        <w:t>10.4.1 - Se necessária a atualização monetária do Balanço Patrimonial, deverá ser apresentado, juntamente aos documentos em apreço, o memorial de cálculo correspondente, assinado pelo Contador.</w:t>
      </w:r>
    </w:p>
    <w:p w:rsidR="007563F8" w:rsidRPr="007563F8" w:rsidRDefault="007563F8" w:rsidP="007563F8">
      <w:pPr>
        <w:spacing w:after="240" w:line="276" w:lineRule="auto"/>
        <w:jc w:val="both"/>
        <w:rPr>
          <w:rFonts w:eastAsia="Calibri"/>
          <w:color w:val="000000"/>
          <w:sz w:val="24"/>
          <w:szCs w:val="24"/>
        </w:rPr>
      </w:pPr>
      <w:r w:rsidRPr="007563F8">
        <w:rPr>
          <w:rFonts w:eastAsia="Calibri"/>
          <w:color w:val="000000"/>
          <w:sz w:val="24"/>
          <w:szCs w:val="24"/>
        </w:rPr>
        <w:t>10.4.2 - As sociedades empresárias com menos de um exercício financeiro devem cumprir a exigência deste item mediante apresentação de Balanço de Abertura ou do último Balanço Patrimonial levantado, conforme o caso.</w:t>
      </w:r>
    </w:p>
    <w:p w:rsidR="007563F8" w:rsidRPr="007563F8" w:rsidRDefault="007563F8" w:rsidP="007563F8">
      <w:pPr>
        <w:spacing w:after="240" w:line="276" w:lineRule="auto"/>
        <w:jc w:val="both"/>
        <w:rPr>
          <w:rFonts w:eastAsia="Calibri"/>
          <w:color w:val="000000"/>
          <w:sz w:val="24"/>
          <w:szCs w:val="24"/>
        </w:rPr>
      </w:pPr>
      <w:r w:rsidRPr="007563F8">
        <w:rPr>
          <w:rFonts w:eastAsia="Calibri"/>
          <w:color w:val="000000"/>
          <w:sz w:val="24"/>
          <w:szCs w:val="24"/>
        </w:rPr>
        <w:lastRenderedPageBreak/>
        <w:t>10.4.3 - Serão considerados aceitos como na forma da lei o Balanço Patrimonial (inclusive o de abertura) e demonstrações contábeis assim apresentados:</w:t>
      </w:r>
    </w:p>
    <w:p w:rsidR="007563F8" w:rsidRPr="007563F8" w:rsidRDefault="007563F8" w:rsidP="007563F8">
      <w:pPr>
        <w:spacing w:after="240" w:line="276" w:lineRule="auto"/>
        <w:ind w:firstLine="708"/>
        <w:jc w:val="both"/>
        <w:rPr>
          <w:rFonts w:eastAsia="Calibri"/>
          <w:color w:val="000000"/>
          <w:sz w:val="24"/>
          <w:szCs w:val="24"/>
        </w:rPr>
      </w:pPr>
      <w:r w:rsidRPr="007563F8">
        <w:rPr>
          <w:rFonts w:eastAsia="Calibri"/>
          <w:color w:val="000000"/>
          <w:sz w:val="24"/>
          <w:szCs w:val="24"/>
        </w:rPr>
        <w:t>a) publicados em Diário Oficial;</w:t>
      </w:r>
    </w:p>
    <w:p w:rsidR="007563F8" w:rsidRPr="007563F8" w:rsidRDefault="007563F8" w:rsidP="007563F8">
      <w:pPr>
        <w:spacing w:after="240" w:line="276" w:lineRule="auto"/>
        <w:ind w:firstLine="708"/>
        <w:jc w:val="both"/>
        <w:rPr>
          <w:rFonts w:eastAsia="Calibri"/>
          <w:color w:val="000000"/>
          <w:sz w:val="24"/>
          <w:szCs w:val="24"/>
        </w:rPr>
      </w:pPr>
      <w:r w:rsidRPr="007563F8">
        <w:rPr>
          <w:rFonts w:eastAsia="Calibri"/>
          <w:color w:val="000000"/>
          <w:sz w:val="24"/>
          <w:szCs w:val="24"/>
        </w:rPr>
        <w:t>b) publicados em Jornal;</w:t>
      </w:r>
    </w:p>
    <w:p w:rsidR="007563F8" w:rsidRPr="007563F8" w:rsidRDefault="007563F8" w:rsidP="007563F8">
      <w:pPr>
        <w:spacing w:after="240" w:line="276" w:lineRule="auto"/>
        <w:ind w:left="708"/>
        <w:jc w:val="both"/>
        <w:rPr>
          <w:rFonts w:eastAsia="Calibri"/>
          <w:color w:val="000000"/>
          <w:sz w:val="24"/>
          <w:szCs w:val="24"/>
        </w:rPr>
      </w:pPr>
      <w:r w:rsidRPr="007563F8">
        <w:rPr>
          <w:rFonts w:eastAsia="Calibri"/>
          <w:color w:val="000000"/>
          <w:sz w:val="24"/>
          <w:szCs w:val="24"/>
        </w:rPr>
        <w:t>c) por cópia ou fotocópia registrada Junta Comercial da sede ou domicílio da proponente;</w:t>
      </w:r>
    </w:p>
    <w:p w:rsidR="007563F8" w:rsidRPr="007563F8" w:rsidRDefault="007563F8" w:rsidP="007563F8">
      <w:pPr>
        <w:spacing w:after="240" w:line="276" w:lineRule="auto"/>
        <w:ind w:left="708"/>
        <w:jc w:val="both"/>
        <w:rPr>
          <w:rFonts w:eastAsia="Calibri"/>
          <w:color w:val="000000"/>
          <w:sz w:val="24"/>
          <w:szCs w:val="24"/>
        </w:rPr>
      </w:pPr>
      <w:r w:rsidRPr="007563F8">
        <w:rPr>
          <w:rFonts w:eastAsia="Calibri"/>
          <w:color w:val="000000"/>
          <w:sz w:val="24"/>
          <w:szCs w:val="24"/>
        </w:rPr>
        <w:t>d) por cópia ou fotocópia do livro Diário, devidamente autenticado na Junta Comercial da sede ou domicílio da proponente ou em outro órgão equivalente, inclusive com os Termos de Abertura e de Encerramento.</w:t>
      </w:r>
    </w:p>
    <w:p w:rsidR="007563F8" w:rsidRPr="007563F8" w:rsidRDefault="007563F8" w:rsidP="007563F8">
      <w:pPr>
        <w:spacing w:after="240" w:line="276" w:lineRule="auto"/>
        <w:ind w:left="708"/>
        <w:jc w:val="both"/>
        <w:rPr>
          <w:rFonts w:eastAsia="Calibri"/>
          <w:color w:val="000000"/>
          <w:sz w:val="24"/>
          <w:szCs w:val="24"/>
        </w:rPr>
      </w:pPr>
      <w:r w:rsidRPr="007563F8">
        <w:rPr>
          <w:rFonts w:eastAsia="Calibri"/>
          <w:color w:val="000000"/>
          <w:sz w:val="24"/>
          <w:szCs w:val="24"/>
        </w:rPr>
        <w:t>e) Por Escrituração Contábil Digital (ECD), através da apresentação de cópia do SPED, devidamente transmitido via eletrônica, e obrigatoriamente, observado o prazo de entrega estipulado no art. 1078 da Lei Federal nº 10.406/2002.</w:t>
      </w:r>
    </w:p>
    <w:p w:rsidR="007563F8" w:rsidRPr="007563F8" w:rsidRDefault="007563F8" w:rsidP="007563F8">
      <w:pPr>
        <w:spacing w:after="240" w:line="276" w:lineRule="auto"/>
        <w:jc w:val="both"/>
        <w:rPr>
          <w:sz w:val="24"/>
          <w:szCs w:val="24"/>
        </w:rPr>
      </w:pPr>
      <w:r w:rsidRPr="007563F8">
        <w:rPr>
          <w:b/>
          <w:sz w:val="24"/>
          <w:szCs w:val="24"/>
        </w:rPr>
        <w:t>11 – CRITÉRIO DE JULGAMENTO</w:t>
      </w:r>
    </w:p>
    <w:p w:rsidR="007563F8" w:rsidRPr="007563F8" w:rsidRDefault="007563F8" w:rsidP="007563F8">
      <w:pPr>
        <w:spacing w:after="240" w:line="276" w:lineRule="auto"/>
        <w:jc w:val="both"/>
        <w:rPr>
          <w:sz w:val="24"/>
          <w:szCs w:val="24"/>
        </w:rPr>
      </w:pPr>
      <w:r w:rsidRPr="007563F8">
        <w:rPr>
          <w:sz w:val="24"/>
          <w:szCs w:val="24"/>
        </w:rPr>
        <w:tab/>
        <w:t xml:space="preserve">Deve ser observado o </w:t>
      </w:r>
      <w:r w:rsidRPr="007563F8">
        <w:rPr>
          <w:b/>
          <w:sz w:val="24"/>
          <w:szCs w:val="24"/>
        </w:rPr>
        <w:t xml:space="preserve">menor preço por item </w:t>
      </w:r>
      <w:r w:rsidRPr="007563F8">
        <w:rPr>
          <w:sz w:val="24"/>
          <w:szCs w:val="24"/>
        </w:rPr>
        <w:t xml:space="preserve">com melhor qualidade do produto, como critério de julgamento, na aplicação do art. 15, IV da Lei n° 8.666/93, que estabelece que </w:t>
      </w:r>
      <w:r w:rsidRPr="007563F8">
        <w:rPr>
          <w:i/>
          <w:sz w:val="24"/>
          <w:szCs w:val="24"/>
        </w:rPr>
        <w:t>“as compras, sempre que possível, deverão ser subdivididas em tantas parcelas quantas necessárias para aproveitar as peculiaridades do mercado, visando economicidade”</w:t>
      </w:r>
      <w:r w:rsidRPr="007563F8">
        <w:rPr>
          <w:sz w:val="24"/>
          <w:szCs w:val="24"/>
        </w:rPr>
        <w:t>.</w:t>
      </w:r>
    </w:p>
    <w:p w:rsidR="007563F8" w:rsidRPr="007563F8" w:rsidRDefault="007563F8" w:rsidP="007563F8">
      <w:pPr>
        <w:spacing w:after="240" w:line="276" w:lineRule="auto"/>
        <w:jc w:val="both"/>
        <w:rPr>
          <w:sz w:val="24"/>
          <w:szCs w:val="24"/>
        </w:rPr>
      </w:pPr>
      <w:r w:rsidRPr="007563F8">
        <w:rPr>
          <w:sz w:val="24"/>
          <w:szCs w:val="24"/>
        </w:rPr>
        <w:tab/>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7563F8" w:rsidRPr="007563F8" w:rsidRDefault="007563F8" w:rsidP="007563F8">
      <w:pPr>
        <w:spacing w:after="240" w:line="276" w:lineRule="auto"/>
        <w:jc w:val="both"/>
        <w:rPr>
          <w:b/>
          <w:sz w:val="24"/>
          <w:szCs w:val="24"/>
        </w:rPr>
      </w:pPr>
      <w:r w:rsidRPr="007563F8">
        <w:rPr>
          <w:b/>
          <w:sz w:val="24"/>
          <w:szCs w:val="24"/>
        </w:rPr>
        <w:t>12 – CRITÉRIO DE ACEITABILIDADE DE PREÇOS UNITÁRIOS</w:t>
      </w:r>
    </w:p>
    <w:p w:rsidR="007563F8" w:rsidRPr="007563F8" w:rsidRDefault="007563F8" w:rsidP="007563F8">
      <w:pPr>
        <w:spacing w:after="240" w:line="276" w:lineRule="auto"/>
        <w:jc w:val="both"/>
        <w:rPr>
          <w:sz w:val="24"/>
          <w:szCs w:val="24"/>
        </w:rPr>
      </w:pPr>
      <w:r w:rsidRPr="007563F8">
        <w:rPr>
          <w:sz w:val="24"/>
          <w:szCs w:val="24"/>
        </w:rPr>
        <w:t>Os preços unitários máximos aceitáveis são os preços unitários estimados na planilha orçamentaria.</w:t>
      </w:r>
    </w:p>
    <w:p w:rsidR="007563F8" w:rsidRPr="007563F8" w:rsidRDefault="007563F8" w:rsidP="007563F8">
      <w:pPr>
        <w:spacing w:after="240" w:line="276" w:lineRule="auto"/>
        <w:jc w:val="both"/>
        <w:rPr>
          <w:b/>
          <w:sz w:val="24"/>
          <w:szCs w:val="24"/>
        </w:rPr>
      </w:pPr>
      <w:r w:rsidRPr="007563F8">
        <w:rPr>
          <w:b/>
          <w:sz w:val="24"/>
          <w:szCs w:val="24"/>
        </w:rPr>
        <w:t xml:space="preserve">12.1 – TIPO DE EXCECUÇÃO: </w:t>
      </w:r>
    </w:p>
    <w:p w:rsidR="007563F8" w:rsidRPr="007563F8" w:rsidRDefault="007563F8" w:rsidP="007563F8">
      <w:pPr>
        <w:spacing w:after="240" w:line="276" w:lineRule="auto"/>
        <w:jc w:val="both"/>
        <w:rPr>
          <w:sz w:val="24"/>
          <w:szCs w:val="24"/>
        </w:rPr>
      </w:pPr>
      <w:r w:rsidRPr="007563F8">
        <w:rPr>
          <w:sz w:val="24"/>
          <w:szCs w:val="24"/>
        </w:rPr>
        <w:t>INDIRETA</w:t>
      </w:r>
    </w:p>
    <w:p w:rsidR="007563F8" w:rsidRPr="007563F8" w:rsidRDefault="007563F8" w:rsidP="007563F8">
      <w:pPr>
        <w:spacing w:after="240" w:line="276" w:lineRule="auto"/>
        <w:jc w:val="both"/>
        <w:rPr>
          <w:sz w:val="24"/>
          <w:szCs w:val="24"/>
        </w:rPr>
      </w:pPr>
      <w:r w:rsidRPr="007563F8">
        <w:rPr>
          <w:rFonts w:eastAsia="Calibri"/>
          <w:b/>
          <w:sz w:val="24"/>
          <w:szCs w:val="24"/>
        </w:rPr>
        <w:t>13 – CRITÉRIOS DE REAJUSTE</w:t>
      </w:r>
    </w:p>
    <w:p w:rsidR="007563F8" w:rsidRPr="007563F8" w:rsidRDefault="007563F8" w:rsidP="007563F8">
      <w:pPr>
        <w:spacing w:after="240" w:line="276" w:lineRule="auto"/>
        <w:jc w:val="both"/>
        <w:rPr>
          <w:sz w:val="24"/>
          <w:szCs w:val="24"/>
        </w:rPr>
      </w:pPr>
      <w:r w:rsidRPr="007563F8">
        <w:rPr>
          <w:rFonts w:eastAsia="Calibri"/>
          <w:sz w:val="24"/>
          <w:szCs w:val="24"/>
        </w:rPr>
        <w:t>13.1 – Os preços estabelecidos no presente Contrato são fixos e irreajustáveis, salvo os casos previstos em Lei.</w:t>
      </w:r>
    </w:p>
    <w:p w:rsidR="007563F8" w:rsidRPr="007563F8" w:rsidRDefault="007563F8" w:rsidP="007563F8">
      <w:pPr>
        <w:spacing w:after="240" w:line="276" w:lineRule="auto"/>
        <w:jc w:val="both"/>
        <w:rPr>
          <w:sz w:val="24"/>
          <w:szCs w:val="24"/>
        </w:rPr>
      </w:pPr>
      <w:r w:rsidRPr="007563F8">
        <w:rPr>
          <w:rFonts w:eastAsia="Calibri"/>
          <w:sz w:val="24"/>
          <w:szCs w:val="24"/>
        </w:rPr>
        <w:lastRenderedPageBreak/>
        <w:t>13.2 –</w:t>
      </w:r>
      <w:r w:rsidRPr="007563F8">
        <w:rPr>
          <w:rFonts w:eastAsia="Calibri"/>
          <w:b/>
          <w:sz w:val="24"/>
          <w:szCs w:val="24"/>
        </w:rPr>
        <w:t xml:space="preserve"> </w:t>
      </w:r>
      <w:r w:rsidRPr="007563F8">
        <w:rPr>
          <w:rFonts w:eastAsia="Calibri"/>
          <w:sz w:val="24"/>
          <w:szCs w:val="24"/>
        </w:rPr>
        <w:t>Em caso de reajuste, o valor será corrigido pelo índice</w:t>
      </w:r>
      <w:r w:rsidRPr="007563F8">
        <w:rPr>
          <w:sz w:val="24"/>
          <w:szCs w:val="24"/>
        </w:rPr>
        <w:t xml:space="preserve"> de inflação tomando como base IGPM.</w:t>
      </w:r>
    </w:p>
    <w:tbl>
      <w:tblPr>
        <w:tblW w:w="0" w:type="auto"/>
        <w:tblLayout w:type="fixed"/>
        <w:tblCellMar>
          <w:left w:w="113" w:type="dxa"/>
        </w:tblCellMar>
        <w:tblLook w:val="0000"/>
      </w:tblPr>
      <w:tblGrid>
        <w:gridCol w:w="8644"/>
      </w:tblGrid>
      <w:tr w:rsidR="007563F8" w:rsidRPr="007563F8" w:rsidTr="00EA1EFD">
        <w:tc>
          <w:tcPr>
            <w:tcW w:w="8644" w:type="dxa"/>
            <w:shd w:val="clear" w:color="auto" w:fill="auto"/>
          </w:tcPr>
          <w:p w:rsidR="007563F8" w:rsidRPr="007563F8" w:rsidRDefault="007563F8" w:rsidP="007563F8">
            <w:pPr>
              <w:spacing w:after="240" w:line="276" w:lineRule="auto"/>
              <w:jc w:val="both"/>
              <w:rPr>
                <w:sz w:val="24"/>
                <w:szCs w:val="24"/>
              </w:rPr>
            </w:pPr>
            <w:r w:rsidRPr="007563F8">
              <w:rPr>
                <w:b/>
                <w:sz w:val="24"/>
                <w:szCs w:val="24"/>
              </w:rPr>
              <w:t>14 – DA RECOMPOSIÇÃO DO EQULÍBRIO ECONÔMICO</w:t>
            </w:r>
          </w:p>
        </w:tc>
      </w:tr>
    </w:tbl>
    <w:p w:rsidR="007563F8" w:rsidRPr="007563F8" w:rsidRDefault="007563F8" w:rsidP="007563F8">
      <w:pPr>
        <w:pStyle w:val="Cabealho"/>
        <w:tabs>
          <w:tab w:val="left" w:pos="708"/>
        </w:tabs>
        <w:spacing w:after="240" w:line="276" w:lineRule="auto"/>
        <w:jc w:val="both"/>
        <w:rPr>
          <w:sz w:val="24"/>
          <w:szCs w:val="24"/>
        </w:rPr>
      </w:pPr>
      <w:r w:rsidRPr="007563F8">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7563F8" w:rsidRPr="007563F8" w:rsidRDefault="007563F8" w:rsidP="007563F8">
      <w:pPr>
        <w:spacing w:before="120" w:after="240" w:line="276" w:lineRule="auto"/>
        <w:jc w:val="both"/>
        <w:rPr>
          <w:sz w:val="24"/>
          <w:szCs w:val="24"/>
        </w:rPr>
      </w:pPr>
      <w:r w:rsidRPr="007563F8">
        <w:rPr>
          <w:b/>
          <w:sz w:val="24"/>
          <w:szCs w:val="24"/>
        </w:rPr>
        <w:t>15 – DO CRONOGRAMA DE DESEMBOLSO</w:t>
      </w:r>
    </w:p>
    <w:p w:rsidR="007563F8" w:rsidRPr="007563F8" w:rsidRDefault="007563F8" w:rsidP="007563F8">
      <w:pPr>
        <w:spacing w:before="120" w:after="240" w:line="276" w:lineRule="auto"/>
        <w:jc w:val="both"/>
        <w:rPr>
          <w:sz w:val="24"/>
          <w:szCs w:val="24"/>
        </w:rPr>
      </w:pPr>
      <w:r w:rsidRPr="007563F8">
        <w:rPr>
          <w:sz w:val="24"/>
          <w:szCs w:val="24"/>
        </w:rPr>
        <w:t>15.1 – Por se tratar de aquisição de Materiais de limpeza, seu cronograma de desembolso resume se ao pagamento integral após a entrega, sem parcelamento.</w:t>
      </w:r>
    </w:p>
    <w:tbl>
      <w:tblPr>
        <w:tblW w:w="0" w:type="auto"/>
        <w:jc w:val="center"/>
        <w:tblInd w:w="18" w:type="dxa"/>
        <w:tblLayout w:type="fixed"/>
        <w:tblCellMar>
          <w:left w:w="113" w:type="dxa"/>
        </w:tblCellMar>
        <w:tblLook w:val="0000"/>
      </w:tblPr>
      <w:tblGrid>
        <w:gridCol w:w="2935"/>
        <w:gridCol w:w="2873"/>
        <w:gridCol w:w="2915"/>
      </w:tblGrid>
      <w:tr w:rsidR="007563F8" w:rsidRPr="002E7DBB" w:rsidTr="00EA1EFD">
        <w:trPr>
          <w:trHeight w:val="276"/>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7563F8">
            <w:pPr>
              <w:pStyle w:val="Padro"/>
              <w:spacing w:after="240" w:line="276" w:lineRule="auto"/>
              <w:jc w:val="both"/>
              <w:rPr>
                <w:b/>
                <w:color w:val="000000"/>
                <w:sz w:val="2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b/>
                <w:color w:val="000000"/>
                <w:sz w:val="20"/>
                <w:szCs w:val="24"/>
              </w:rPr>
              <w:t>MÊS</w:t>
            </w: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b/>
                <w:color w:val="000000"/>
                <w:sz w:val="2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2°</w:t>
            </w: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400AAF" w:rsidRDefault="007563F8" w:rsidP="00EA1EFD">
            <w:pPr>
              <w:pStyle w:val="Padro"/>
              <w:spacing w:after="200" w:line="276" w:lineRule="auto"/>
              <w:jc w:val="both"/>
              <w:rPr>
                <w:color w:val="000000"/>
                <w:sz w:val="20"/>
                <w:szCs w:val="24"/>
              </w:rPr>
            </w:pPr>
          </w:p>
        </w:tc>
      </w:tr>
      <w:tr w:rsidR="007563F8" w:rsidRPr="002E7DBB" w:rsidTr="00EA1EFD">
        <w:trPr>
          <w:jc w:val="center"/>
        </w:trPr>
        <w:tc>
          <w:tcPr>
            <w:tcW w:w="2935"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7563F8" w:rsidRPr="00400AAF" w:rsidRDefault="007563F8" w:rsidP="00EA1EFD">
            <w:pPr>
              <w:pStyle w:val="Padro"/>
              <w:spacing w:after="200" w:line="276" w:lineRule="auto"/>
              <w:jc w:val="both"/>
              <w:rPr>
                <w:color w:val="000000"/>
                <w:sz w:val="2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3F8" w:rsidRPr="00400AAF" w:rsidRDefault="007563F8" w:rsidP="00EA1EFD">
            <w:pPr>
              <w:pStyle w:val="Padro"/>
              <w:spacing w:after="200" w:line="276" w:lineRule="auto"/>
              <w:jc w:val="both"/>
              <w:rPr>
                <w:sz w:val="20"/>
              </w:rPr>
            </w:pPr>
            <w:r w:rsidRPr="00400AAF">
              <w:rPr>
                <w:color w:val="000000"/>
                <w:sz w:val="20"/>
                <w:szCs w:val="24"/>
              </w:rPr>
              <w:t>X</w:t>
            </w:r>
          </w:p>
        </w:tc>
      </w:tr>
    </w:tbl>
    <w:p w:rsidR="007563F8" w:rsidRPr="002E7DBB" w:rsidRDefault="007563F8" w:rsidP="007563F8">
      <w:pPr>
        <w:spacing w:line="360" w:lineRule="auto"/>
        <w:jc w:val="both"/>
        <w:rPr>
          <w:rFonts w:eastAsia="Calibri"/>
          <w:b/>
          <w:sz w:val="24"/>
          <w:szCs w:val="24"/>
        </w:rPr>
      </w:pPr>
    </w:p>
    <w:p w:rsidR="007563F8" w:rsidRPr="00400AAF" w:rsidRDefault="007563F8" w:rsidP="00400AAF">
      <w:pPr>
        <w:spacing w:after="240" w:line="276" w:lineRule="auto"/>
        <w:jc w:val="both"/>
        <w:rPr>
          <w:sz w:val="24"/>
          <w:szCs w:val="24"/>
        </w:rPr>
      </w:pPr>
      <w:r w:rsidRPr="00400AAF">
        <w:rPr>
          <w:rFonts w:eastAsia="Calibri"/>
          <w:b/>
          <w:sz w:val="24"/>
          <w:szCs w:val="24"/>
        </w:rPr>
        <w:t>1</w:t>
      </w:r>
      <w:r w:rsidRPr="00400AAF">
        <w:rPr>
          <w:b/>
          <w:sz w:val="24"/>
          <w:szCs w:val="24"/>
        </w:rPr>
        <w:t>6</w:t>
      </w:r>
      <w:r w:rsidRPr="00400AAF">
        <w:rPr>
          <w:rFonts w:eastAsia="Calibri"/>
          <w:b/>
          <w:sz w:val="24"/>
          <w:szCs w:val="24"/>
        </w:rPr>
        <w:t xml:space="preserve"> – DO CRITÉRIO DE ATUALIZAÇÃO FINANCEIRA:</w:t>
      </w:r>
    </w:p>
    <w:p w:rsidR="007563F8" w:rsidRPr="00400AAF" w:rsidRDefault="007563F8" w:rsidP="00400AAF">
      <w:pPr>
        <w:spacing w:after="240" w:line="276" w:lineRule="auto"/>
        <w:jc w:val="both"/>
        <w:rPr>
          <w:sz w:val="24"/>
          <w:szCs w:val="24"/>
        </w:rPr>
      </w:pPr>
      <w:r w:rsidRPr="00400AAF">
        <w:rPr>
          <w:sz w:val="24"/>
          <w:szCs w:val="24"/>
        </w:rPr>
        <w:t>16.1 – O critério de atualização financeira dos valores a serem pagos, obedecerá a data da efetiva dos produtos e o período de adimplemento, até a data do efetivo pagamento. Fundamento legal: Art. 40, XIV, “c” e 55, III da Lei 8.666/93, obedecendo o</w:t>
      </w:r>
      <w:r w:rsidRPr="00400AAF">
        <w:rPr>
          <w:color w:val="FF0000"/>
          <w:sz w:val="24"/>
          <w:szCs w:val="24"/>
        </w:rPr>
        <w:t xml:space="preserve"> </w:t>
      </w:r>
      <w:r w:rsidRPr="00400AAF">
        <w:rPr>
          <w:sz w:val="24"/>
          <w:szCs w:val="24"/>
        </w:rPr>
        <w:t>IGPM.</w:t>
      </w:r>
    </w:p>
    <w:p w:rsidR="007563F8" w:rsidRPr="00400AAF" w:rsidRDefault="007563F8" w:rsidP="00400AAF">
      <w:pPr>
        <w:spacing w:after="240" w:line="276" w:lineRule="auto"/>
        <w:jc w:val="both"/>
        <w:rPr>
          <w:sz w:val="24"/>
          <w:szCs w:val="24"/>
        </w:rPr>
      </w:pPr>
      <w:r w:rsidRPr="00400AAF">
        <w:rPr>
          <w:b/>
          <w:sz w:val="24"/>
          <w:szCs w:val="24"/>
        </w:rPr>
        <w:t>17 - DAS COMPENSAÇÕES FINANCEIRAS E PENALIZAÇÕES:</w:t>
      </w:r>
    </w:p>
    <w:p w:rsidR="007563F8" w:rsidRPr="00400AAF" w:rsidRDefault="007563F8" w:rsidP="00400AAF">
      <w:pPr>
        <w:spacing w:after="240" w:line="276" w:lineRule="auto"/>
        <w:jc w:val="both"/>
        <w:rPr>
          <w:sz w:val="24"/>
          <w:szCs w:val="24"/>
        </w:rPr>
      </w:pPr>
      <w:r w:rsidRPr="00400AAF">
        <w:rPr>
          <w:b/>
          <w:sz w:val="24"/>
          <w:szCs w:val="24"/>
        </w:rPr>
        <w:t>17.1</w:t>
      </w:r>
      <w:r w:rsidRPr="00400AAF">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563F8" w:rsidRPr="00400AAF" w:rsidRDefault="007563F8" w:rsidP="00400AAF">
      <w:pPr>
        <w:spacing w:before="120" w:after="240" w:line="276" w:lineRule="auto"/>
        <w:jc w:val="both"/>
        <w:rPr>
          <w:sz w:val="24"/>
          <w:szCs w:val="24"/>
        </w:rPr>
      </w:pPr>
      <w:r w:rsidRPr="00400AAF">
        <w:rPr>
          <w:b/>
          <w:sz w:val="24"/>
          <w:szCs w:val="24"/>
        </w:rPr>
        <w:t>18 – DAS CONDIÇÕES DO RECEBIMENTO DO OBJETO</w:t>
      </w:r>
    </w:p>
    <w:p w:rsidR="007563F8" w:rsidRPr="00400AAF" w:rsidRDefault="007563F8" w:rsidP="00400AAF">
      <w:pPr>
        <w:pStyle w:val="Cabealho"/>
        <w:tabs>
          <w:tab w:val="left" w:pos="708"/>
        </w:tabs>
        <w:spacing w:before="120" w:after="240" w:line="276" w:lineRule="auto"/>
        <w:jc w:val="both"/>
        <w:rPr>
          <w:sz w:val="24"/>
          <w:szCs w:val="24"/>
        </w:rPr>
      </w:pPr>
      <w:r w:rsidRPr="00400AAF">
        <w:rPr>
          <w:sz w:val="24"/>
          <w:szCs w:val="24"/>
        </w:rPr>
        <w:t>18.1 – De acordo com o Art.73 da Lei nº. 8666/93 Inciso II; alíneas A e B, a seguir elencado:</w:t>
      </w:r>
    </w:p>
    <w:p w:rsidR="007563F8" w:rsidRPr="00400AAF" w:rsidRDefault="007563F8" w:rsidP="00400AAF">
      <w:pPr>
        <w:pStyle w:val="NormalWeb"/>
        <w:spacing w:before="0" w:after="240" w:line="276" w:lineRule="auto"/>
        <w:ind w:left="2268"/>
        <w:jc w:val="both"/>
      </w:pPr>
      <w:r w:rsidRPr="00400AAF">
        <w:rPr>
          <w:i/>
        </w:rPr>
        <w:lastRenderedPageBreak/>
        <w:t>“Art. 73.  Executado o contrato, o seu objeto será recebido:</w:t>
      </w:r>
    </w:p>
    <w:p w:rsidR="007563F8" w:rsidRPr="00400AAF" w:rsidRDefault="007563F8" w:rsidP="00400AAF">
      <w:pPr>
        <w:pStyle w:val="NormalWeb"/>
        <w:spacing w:before="0" w:after="240" w:line="276" w:lineRule="auto"/>
        <w:ind w:left="2268"/>
        <w:jc w:val="both"/>
      </w:pPr>
      <w:r w:rsidRPr="00400AAF">
        <w:rPr>
          <w:i/>
        </w:rPr>
        <w:t>II - em se tratando de compras ou de locação de equipamentos:</w:t>
      </w:r>
    </w:p>
    <w:p w:rsidR="007563F8" w:rsidRPr="00400AAF" w:rsidRDefault="007563F8" w:rsidP="00400AAF">
      <w:pPr>
        <w:pStyle w:val="NormalWeb"/>
        <w:spacing w:before="0" w:after="240" w:line="276" w:lineRule="auto"/>
        <w:ind w:left="2268"/>
        <w:jc w:val="both"/>
      </w:pPr>
      <w:r w:rsidRPr="00400AAF">
        <w:rPr>
          <w:i/>
        </w:rPr>
        <w:t>A) provisoriamente, para efeito de posterior verificação da conformidade do material com a especificação;</w:t>
      </w:r>
    </w:p>
    <w:p w:rsidR="007563F8" w:rsidRPr="00400AAF" w:rsidRDefault="007563F8" w:rsidP="00400AAF">
      <w:pPr>
        <w:pStyle w:val="NormalWeb"/>
        <w:spacing w:before="0" w:after="240" w:line="276" w:lineRule="auto"/>
        <w:ind w:left="2268"/>
        <w:jc w:val="both"/>
      </w:pPr>
      <w:r w:rsidRPr="00400AAF">
        <w:rPr>
          <w:i/>
        </w:rPr>
        <w:t>B) definitivamente, após a verificação da qualidade e quantidade do material e conseqüente aceitação.</w:t>
      </w:r>
    </w:p>
    <w:p w:rsidR="007563F8" w:rsidRPr="00400AAF" w:rsidRDefault="007563F8" w:rsidP="00400AAF">
      <w:pPr>
        <w:pStyle w:val="NormalWeb"/>
        <w:spacing w:before="0" w:after="240" w:line="276" w:lineRule="auto"/>
        <w:ind w:left="2268"/>
        <w:jc w:val="both"/>
      </w:pPr>
      <w:r w:rsidRPr="00400AAF">
        <w:rPr>
          <w:i/>
        </w:rPr>
        <w:t>§ 2</w:t>
      </w:r>
      <w:r w:rsidRPr="00400AAF">
        <w:rPr>
          <w:i/>
          <w:u w:val="single"/>
          <w:vertAlign w:val="superscript"/>
        </w:rPr>
        <w:t>o</w:t>
      </w:r>
      <w:r w:rsidRPr="00400AAF">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7563F8" w:rsidRPr="00400AAF" w:rsidRDefault="007563F8" w:rsidP="00400AAF">
      <w:pPr>
        <w:pStyle w:val="Cabealho"/>
        <w:tabs>
          <w:tab w:val="clear" w:pos="4419"/>
          <w:tab w:val="clear" w:pos="8838"/>
        </w:tabs>
        <w:spacing w:before="120" w:after="240" w:line="276" w:lineRule="auto"/>
        <w:jc w:val="both"/>
        <w:rPr>
          <w:sz w:val="24"/>
          <w:szCs w:val="24"/>
        </w:rPr>
      </w:pPr>
      <w:r w:rsidRPr="00400AAF">
        <w:rPr>
          <w:b/>
          <w:sz w:val="24"/>
          <w:szCs w:val="24"/>
        </w:rPr>
        <w:t>19 – DO PRAZO E CONDIÇÕES PARA ASSINATURA DO CONTRATO-</w:t>
      </w:r>
    </w:p>
    <w:p w:rsidR="007563F8" w:rsidRPr="00400AAF" w:rsidRDefault="007563F8" w:rsidP="00400AAF">
      <w:pPr>
        <w:spacing w:after="240" w:line="276" w:lineRule="auto"/>
        <w:jc w:val="both"/>
        <w:rPr>
          <w:sz w:val="24"/>
          <w:szCs w:val="24"/>
        </w:rPr>
      </w:pPr>
      <w:r w:rsidRPr="00400AAF">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7563F8" w:rsidRPr="00400AAF" w:rsidRDefault="007563F8" w:rsidP="00400AAF">
      <w:pPr>
        <w:spacing w:after="240" w:line="276" w:lineRule="auto"/>
        <w:jc w:val="both"/>
        <w:rPr>
          <w:sz w:val="24"/>
          <w:szCs w:val="24"/>
        </w:rPr>
      </w:pPr>
      <w:r w:rsidRPr="00400AAF">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7563F8" w:rsidRPr="00400AAF" w:rsidRDefault="007563F8" w:rsidP="00400AAF">
      <w:pPr>
        <w:spacing w:after="240" w:line="276" w:lineRule="auto"/>
        <w:jc w:val="both"/>
        <w:rPr>
          <w:sz w:val="24"/>
          <w:szCs w:val="24"/>
        </w:rPr>
      </w:pPr>
      <w:r w:rsidRPr="00400AAF">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563F8" w:rsidRPr="00400AAF" w:rsidRDefault="007563F8" w:rsidP="00400AAF">
      <w:pPr>
        <w:spacing w:after="240" w:line="276" w:lineRule="auto"/>
        <w:jc w:val="both"/>
        <w:rPr>
          <w:sz w:val="24"/>
          <w:szCs w:val="24"/>
        </w:rPr>
      </w:pPr>
      <w:r w:rsidRPr="00400AAF">
        <w:rPr>
          <w:color w:val="222222"/>
          <w:sz w:val="24"/>
          <w:szCs w:val="24"/>
        </w:rPr>
        <w:t>19.1.4 – Decorridos 60 (sessenta) dias da data da entrega das propostas, sem convocação para a contratação, ficam os licitantes liberados dos compromissos assumidos.</w:t>
      </w:r>
    </w:p>
    <w:p w:rsidR="007563F8" w:rsidRPr="00400AAF" w:rsidRDefault="007563F8" w:rsidP="00400AAF">
      <w:pPr>
        <w:spacing w:after="240" w:line="276" w:lineRule="auto"/>
        <w:jc w:val="both"/>
        <w:rPr>
          <w:sz w:val="24"/>
          <w:szCs w:val="24"/>
        </w:rPr>
      </w:pPr>
      <w:r w:rsidRPr="00400AAF">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563F8" w:rsidRPr="00400AAF" w:rsidRDefault="007563F8" w:rsidP="00400AAF">
      <w:pPr>
        <w:pStyle w:val="Cabealho"/>
        <w:tabs>
          <w:tab w:val="clear" w:pos="4419"/>
          <w:tab w:val="clear" w:pos="8838"/>
        </w:tabs>
        <w:spacing w:after="240" w:line="276" w:lineRule="auto"/>
        <w:jc w:val="both"/>
        <w:rPr>
          <w:sz w:val="24"/>
          <w:szCs w:val="24"/>
        </w:rPr>
      </w:pPr>
      <w:r w:rsidRPr="00400AAF">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7563F8" w:rsidRPr="00400AAF" w:rsidRDefault="007563F8" w:rsidP="00400AAF">
      <w:pPr>
        <w:spacing w:after="240" w:line="276" w:lineRule="auto"/>
        <w:jc w:val="both"/>
        <w:rPr>
          <w:sz w:val="24"/>
          <w:szCs w:val="24"/>
        </w:rPr>
      </w:pPr>
    </w:p>
    <w:p w:rsidR="007563F8" w:rsidRPr="00400AAF" w:rsidRDefault="007563F8" w:rsidP="00400AAF">
      <w:pPr>
        <w:pStyle w:val="Cabealho"/>
        <w:tabs>
          <w:tab w:val="clear" w:pos="4419"/>
          <w:tab w:val="clear" w:pos="8838"/>
        </w:tabs>
        <w:spacing w:after="240" w:line="276" w:lineRule="auto"/>
        <w:jc w:val="both"/>
        <w:rPr>
          <w:sz w:val="24"/>
          <w:szCs w:val="24"/>
        </w:rPr>
      </w:pPr>
      <w:r w:rsidRPr="00400AAF">
        <w:rPr>
          <w:b/>
          <w:sz w:val="24"/>
          <w:szCs w:val="24"/>
        </w:rPr>
        <w:lastRenderedPageBreak/>
        <w:t>20 – DA FISCALIZAÇÃO E GERENCIAMENTO DA CONTRATAÇÃO</w:t>
      </w:r>
    </w:p>
    <w:p w:rsidR="007563F8" w:rsidRPr="00400AAF" w:rsidRDefault="007563F8" w:rsidP="00400AAF">
      <w:pPr>
        <w:spacing w:after="240" w:line="276" w:lineRule="auto"/>
        <w:jc w:val="both"/>
        <w:rPr>
          <w:sz w:val="24"/>
          <w:szCs w:val="24"/>
        </w:rPr>
      </w:pPr>
      <w:r w:rsidRPr="00400AAF">
        <w:rPr>
          <w:sz w:val="24"/>
          <w:szCs w:val="24"/>
        </w:rPr>
        <w:t>20.1 –</w:t>
      </w:r>
      <w:r w:rsidRPr="00400AAF">
        <w:rPr>
          <w:color w:val="000000"/>
          <w:sz w:val="24"/>
          <w:szCs w:val="24"/>
        </w:rPr>
        <w:t xml:space="preserve"> O gerenciamento e a fiscalização da contratação decorrente deste Termo Referência caberão aos Seguintes fiscalizadores:</w:t>
      </w:r>
    </w:p>
    <w:p w:rsidR="007563F8" w:rsidRPr="00400AAF" w:rsidRDefault="007563F8" w:rsidP="00400AAF">
      <w:pPr>
        <w:spacing w:after="240" w:line="276" w:lineRule="auto"/>
        <w:jc w:val="both"/>
        <w:rPr>
          <w:sz w:val="24"/>
          <w:szCs w:val="24"/>
        </w:rPr>
      </w:pPr>
      <w:r w:rsidRPr="00400AAF">
        <w:rPr>
          <w:color w:val="000000"/>
          <w:sz w:val="24"/>
          <w:szCs w:val="24"/>
        </w:rPr>
        <w:t xml:space="preserve">20.1.1 – </w:t>
      </w:r>
      <w:r w:rsidRPr="00400AAF">
        <w:rPr>
          <w:sz w:val="24"/>
          <w:szCs w:val="24"/>
        </w:rPr>
        <w:t xml:space="preserve">Secretaria Municipal de Obras e Infraestrutura: LENINE DE SOUZA POUBEL – CHEFE DE ALMOXARIFADO DA SECRETARIA DE OBRAS – MAT. 10/3558 SMOI </w:t>
      </w:r>
    </w:p>
    <w:p w:rsidR="007563F8" w:rsidRPr="00400AAF" w:rsidRDefault="007563F8" w:rsidP="00400AAF">
      <w:pPr>
        <w:spacing w:after="240" w:line="276" w:lineRule="auto"/>
        <w:jc w:val="both"/>
        <w:rPr>
          <w:sz w:val="24"/>
          <w:szCs w:val="24"/>
        </w:rPr>
      </w:pPr>
      <w:r w:rsidRPr="00400AAF">
        <w:rPr>
          <w:color w:val="000000"/>
          <w:sz w:val="24"/>
          <w:szCs w:val="24"/>
        </w:rPr>
        <w:t>20.1.2 – O(s) fiscalizador(s) da respectiva Secretaria determinará o que for necessário para regularização de faltas ou eventuais problemas relacionados a aquisição, nos termos do art. 67 da Lei Federal 8.666/93 e, na sua falta ou impedimento, pelo seu substituto;</w:t>
      </w:r>
    </w:p>
    <w:p w:rsidR="007563F8" w:rsidRPr="00400AAF" w:rsidRDefault="007563F8" w:rsidP="00400AAF">
      <w:pPr>
        <w:pStyle w:val="Cabealho"/>
        <w:tabs>
          <w:tab w:val="clear" w:pos="4419"/>
          <w:tab w:val="clear" w:pos="8838"/>
        </w:tabs>
        <w:spacing w:after="240" w:line="276" w:lineRule="auto"/>
        <w:jc w:val="both"/>
        <w:rPr>
          <w:sz w:val="24"/>
          <w:szCs w:val="24"/>
        </w:rPr>
      </w:pPr>
      <w:r w:rsidRPr="00400AAF">
        <w:rPr>
          <w:color w:val="000000"/>
          <w:sz w:val="24"/>
          <w:szCs w:val="24"/>
        </w:rPr>
        <w:t xml:space="preserve">20.1.3 – Ficam reservados à fiscalização o direito e a autoridade para resolver todo e qualquer caso singular, omisso ou duvidoso não previsto no processo Administrativo. </w:t>
      </w:r>
    </w:p>
    <w:p w:rsidR="007563F8" w:rsidRPr="00400AAF" w:rsidRDefault="007563F8" w:rsidP="00400AAF">
      <w:pPr>
        <w:spacing w:after="240" w:line="276" w:lineRule="auto"/>
        <w:jc w:val="both"/>
        <w:rPr>
          <w:sz w:val="24"/>
          <w:szCs w:val="24"/>
        </w:rPr>
      </w:pPr>
      <w:r w:rsidRPr="00400AAF">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400AAF">
        <w:rPr>
          <w:color w:val="FF6600"/>
          <w:sz w:val="24"/>
          <w:szCs w:val="24"/>
        </w:rPr>
        <w:t>.</w:t>
      </w:r>
    </w:p>
    <w:p w:rsidR="007563F8" w:rsidRPr="00400AAF" w:rsidRDefault="007563F8" w:rsidP="00400AAF">
      <w:pPr>
        <w:pStyle w:val="PargrafodaLista10"/>
        <w:widowControl w:val="0"/>
        <w:spacing w:after="240" w:line="276" w:lineRule="auto"/>
        <w:ind w:left="0"/>
        <w:jc w:val="both"/>
      </w:pPr>
      <w:r w:rsidRPr="00400AAF">
        <w:rPr>
          <w:b/>
        </w:rPr>
        <w:t>21 – PRAZO DE VIGÊNCIA DA CONTRATAÇÃO</w:t>
      </w:r>
    </w:p>
    <w:p w:rsidR="007563F8" w:rsidRPr="00400AAF" w:rsidRDefault="007563F8" w:rsidP="00400AAF">
      <w:pPr>
        <w:pStyle w:val="PargrafodaLista10"/>
        <w:widowControl w:val="0"/>
        <w:spacing w:after="240" w:line="276" w:lineRule="auto"/>
        <w:ind w:left="0"/>
        <w:jc w:val="both"/>
        <w:rPr>
          <w:color w:val="auto"/>
        </w:rPr>
      </w:pPr>
      <w:r w:rsidRPr="00400AAF">
        <w:t xml:space="preserve">21.1 – O Contrato começará a viger a partir de sua assinatura, e terminará com a entrega total do objeto, que deverá ocorrer </w:t>
      </w:r>
      <w:r w:rsidRPr="00400AAF">
        <w:rPr>
          <w:color w:val="auto"/>
          <w:u w:val="single"/>
        </w:rPr>
        <w:t>até 31 de dezembro de 2018.</w:t>
      </w:r>
    </w:p>
    <w:p w:rsidR="007563F8" w:rsidRPr="00400AAF" w:rsidRDefault="007563F8" w:rsidP="00400AAF">
      <w:pPr>
        <w:spacing w:after="240" w:line="276" w:lineRule="auto"/>
        <w:jc w:val="both"/>
        <w:rPr>
          <w:sz w:val="24"/>
          <w:szCs w:val="24"/>
        </w:rPr>
      </w:pPr>
      <w:r w:rsidRPr="00400AAF">
        <w:rPr>
          <w:b/>
          <w:sz w:val="24"/>
          <w:szCs w:val="24"/>
        </w:rPr>
        <w:t>22 – DO SEGURO</w:t>
      </w:r>
    </w:p>
    <w:p w:rsidR="007563F8" w:rsidRPr="00400AAF" w:rsidRDefault="007563F8" w:rsidP="00400AAF">
      <w:pPr>
        <w:pStyle w:val="Cabealho"/>
        <w:tabs>
          <w:tab w:val="left" w:pos="708"/>
        </w:tabs>
        <w:spacing w:after="240" w:line="276" w:lineRule="auto"/>
        <w:jc w:val="both"/>
        <w:rPr>
          <w:sz w:val="24"/>
          <w:szCs w:val="24"/>
        </w:rPr>
      </w:pPr>
      <w:r w:rsidRPr="00400AAF">
        <w:rPr>
          <w:sz w:val="24"/>
          <w:szCs w:val="24"/>
        </w:rPr>
        <w:t>– A aquisição do objeto deste Termo de Referência não necessita de seguro.</w:t>
      </w:r>
    </w:p>
    <w:p w:rsidR="007563F8" w:rsidRPr="00400AAF" w:rsidRDefault="007563F8" w:rsidP="00400AAF">
      <w:pPr>
        <w:spacing w:after="240" w:line="276" w:lineRule="auto"/>
        <w:jc w:val="both"/>
        <w:rPr>
          <w:sz w:val="24"/>
          <w:szCs w:val="24"/>
        </w:rPr>
      </w:pPr>
      <w:r w:rsidRPr="00400AAF">
        <w:rPr>
          <w:b/>
          <w:sz w:val="24"/>
          <w:szCs w:val="24"/>
        </w:rPr>
        <w:t>23 – DO LOCAL PARA EXAME E RETIRADA DO TERMO DE REFERÊNCIA:</w:t>
      </w:r>
    </w:p>
    <w:p w:rsidR="007563F8" w:rsidRPr="00400AAF" w:rsidRDefault="007563F8" w:rsidP="00400AAF">
      <w:pPr>
        <w:spacing w:after="240" w:line="276" w:lineRule="auto"/>
        <w:jc w:val="both"/>
        <w:rPr>
          <w:sz w:val="24"/>
          <w:szCs w:val="24"/>
        </w:rPr>
      </w:pPr>
      <w:r w:rsidRPr="00400AAF">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7563F8" w:rsidRPr="00400AAF" w:rsidRDefault="007563F8" w:rsidP="00400AAF">
      <w:pPr>
        <w:spacing w:after="240" w:line="276" w:lineRule="auto"/>
        <w:rPr>
          <w:sz w:val="24"/>
          <w:szCs w:val="24"/>
        </w:rPr>
      </w:pPr>
      <w:r w:rsidRPr="00400AAF">
        <w:rPr>
          <w:b/>
          <w:sz w:val="24"/>
          <w:szCs w:val="24"/>
        </w:rPr>
        <w:t>24 – RESPONSÁVEL PELA ELABORAÇÃO DO PROJETO</w:t>
      </w:r>
    </w:p>
    <w:p w:rsidR="007563F8" w:rsidRPr="00400AAF" w:rsidRDefault="007563F8" w:rsidP="00400AAF">
      <w:pPr>
        <w:spacing w:after="240" w:line="276" w:lineRule="auto"/>
        <w:rPr>
          <w:sz w:val="24"/>
          <w:szCs w:val="24"/>
        </w:rPr>
      </w:pPr>
      <w:r w:rsidRPr="00400AAF">
        <w:rPr>
          <w:b/>
          <w:sz w:val="24"/>
          <w:szCs w:val="24"/>
        </w:rPr>
        <w:t xml:space="preserve">Raul de Abreu Bezerra, </w:t>
      </w:r>
      <w:r w:rsidRPr="00400AAF">
        <w:rPr>
          <w:i/>
          <w:sz w:val="24"/>
          <w:szCs w:val="24"/>
        </w:rPr>
        <w:t xml:space="preserve">Auxiliar Administrativo, </w:t>
      </w:r>
      <w:r w:rsidRPr="00400AAF">
        <w:rPr>
          <w:sz w:val="24"/>
          <w:szCs w:val="24"/>
        </w:rPr>
        <w:t>Mat. 10/6221 - SMOI</w:t>
      </w:r>
    </w:p>
    <w:p w:rsidR="007563F8" w:rsidRPr="002E7DBB" w:rsidRDefault="007563F8" w:rsidP="00400AAF">
      <w:pPr>
        <w:spacing w:after="240" w:line="360" w:lineRule="auto"/>
        <w:jc w:val="both"/>
      </w:pPr>
    </w:p>
    <w:p w:rsidR="00400AAF" w:rsidRDefault="00400AAF" w:rsidP="00DD387E">
      <w:pPr>
        <w:pStyle w:val="Cabealho"/>
        <w:tabs>
          <w:tab w:val="clear" w:pos="4419"/>
          <w:tab w:val="clear" w:pos="8838"/>
        </w:tabs>
        <w:spacing w:after="240" w:line="276" w:lineRule="auto"/>
        <w:jc w:val="both"/>
        <w:rPr>
          <w:b/>
          <w:bCs/>
          <w:color w:val="000000" w:themeColor="text1"/>
          <w:sz w:val="24"/>
          <w:szCs w:val="24"/>
        </w:rPr>
      </w:pPr>
    </w:p>
    <w:p w:rsidR="008E26C2" w:rsidRPr="00EA1EFD" w:rsidRDefault="008B4D9F" w:rsidP="00DD387E">
      <w:pPr>
        <w:pStyle w:val="Cabealho"/>
        <w:tabs>
          <w:tab w:val="clear" w:pos="4419"/>
          <w:tab w:val="clear" w:pos="8838"/>
        </w:tabs>
        <w:spacing w:after="240" w:line="276" w:lineRule="auto"/>
        <w:jc w:val="both"/>
        <w:rPr>
          <w:b/>
          <w:bCs/>
          <w:color w:val="000000" w:themeColor="text1"/>
          <w:szCs w:val="24"/>
        </w:rPr>
      </w:pPr>
      <w:r w:rsidRPr="00EC133D">
        <w:rPr>
          <w:b/>
          <w:bCs/>
          <w:color w:val="000000" w:themeColor="text1"/>
          <w:sz w:val="24"/>
          <w:szCs w:val="24"/>
        </w:rPr>
        <w:lastRenderedPageBreak/>
        <w:t>2</w:t>
      </w:r>
      <w:r w:rsidR="00DD387E">
        <w:rPr>
          <w:b/>
          <w:bCs/>
          <w:color w:val="000000" w:themeColor="text1"/>
          <w:sz w:val="24"/>
          <w:szCs w:val="24"/>
        </w:rPr>
        <w:t>8</w:t>
      </w:r>
      <w:r w:rsidR="008E26C2" w:rsidRPr="00EC133D">
        <w:rPr>
          <w:b/>
          <w:bCs/>
          <w:color w:val="000000" w:themeColor="text1"/>
          <w:sz w:val="24"/>
          <w:szCs w:val="24"/>
        </w:rPr>
        <w:t xml:space="preserve"> – DO CUSTO ESTIMADO: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938"/>
        <w:gridCol w:w="1276"/>
        <w:gridCol w:w="992"/>
        <w:gridCol w:w="1276"/>
        <w:gridCol w:w="1417"/>
      </w:tblGrid>
      <w:tr w:rsidR="000B4984" w:rsidRPr="00EA1EFD" w:rsidTr="00F852B0">
        <w:trPr>
          <w:cantSplit/>
        </w:trPr>
        <w:tc>
          <w:tcPr>
            <w:tcW w:w="8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0B4984" w:rsidP="00F852B0">
            <w:pPr>
              <w:spacing w:line="360" w:lineRule="auto"/>
              <w:jc w:val="center"/>
              <w:rPr>
                <w:b/>
                <w:sz w:val="20"/>
                <w:szCs w:val="22"/>
              </w:rPr>
            </w:pPr>
            <w:r w:rsidRPr="00EA1EFD">
              <w:rPr>
                <w:b/>
                <w:sz w:val="20"/>
                <w:szCs w:val="22"/>
              </w:rPr>
              <w:t>ITEM</w:t>
            </w:r>
          </w:p>
        </w:tc>
        <w:tc>
          <w:tcPr>
            <w:tcW w:w="39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0B4984" w:rsidP="00F852B0">
            <w:pPr>
              <w:jc w:val="center"/>
              <w:rPr>
                <w:b/>
                <w:sz w:val="20"/>
                <w:szCs w:val="22"/>
              </w:rPr>
            </w:pPr>
            <w:r w:rsidRPr="00EA1EFD">
              <w:rPr>
                <w:b/>
                <w:sz w:val="20"/>
                <w:szCs w:val="22"/>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C36163" w:rsidP="00F852B0">
            <w:pPr>
              <w:spacing w:line="360" w:lineRule="auto"/>
              <w:jc w:val="center"/>
              <w:rPr>
                <w:b/>
                <w:sz w:val="20"/>
                <w:szCs w:val="22"/>
              </w:rPr>
            </w:pPr>
            <w:r w:rsidRPr="00EA1EFD">
              <w:rPr>
                <w:b/>
                <w:sz w:val="20"/>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0B4984" w:rsidP="00F852B0">
            <w:pPr>
              <w:spacing w:line="360" w:lineRule="auto"/>
              <w:jc w:val="center"/>
              <w:rPr>
                <w:b/>
                <w:sz w:val="20"/>
                <w:szCs w:val="22"/>
              </w:rPr>
            </w:pPr>
            <w:r w:rsidRPr="00EA1EFD">
              <w:rPr>
                <w:b/>
                <w:sz w:val="20"/>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0B4984" w:rsidP="00F852B0">
            <w:pPr>
              <w:spacing w:line="276" w:lineRule="auto"/>
              <w:jc w:val="center"/>
              <w:rPr>
                <w:b/>
                <w:sz w:val="20"/>
                <w:szCs w:val="22"/>
              </w:rPr>
            </w:pPr>
            <w:r w:rsidRPr="00EA1EFD">
              <w:rPr>
                <w:b/>
                <w:sz w:val="20"/>
                <w:szCs w:val="22"/>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EA1EFD" w:rsidRDefault="000B4984" w:rsidP="00F852B0">
            <w:pPr>
              <w:spacing w:line="276" w:lineRule="auto"/>
              <w:jc w:val="center"/>
              <w:rPr>
                <w:b/>
                <w:sz w:val="20"/>
                <w:szCs w:val="22"/>
              </w:rPr>
            </w:pPr>
            <w:r w:rsidRPr="00EA1EFD">
              <w:rPr>
                <w:b/>
                <w:sz w:val="20"/>
                <w:szCs w:val="22"/>
              </w:rPr>
              <w:t>VALOR TOTAL</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line="276" w:lineRule="auto"/>
              <w:jc w:val="center"/>
              <w:rPr>
                <w:b/>
                <w:sz w:val="24"/>
                <w:szCs w:val="24"/>
              </w:rPr>
            </w:pPr>
            <w:r w:rsidRPr="00C36163">
              <w:rPr>
                <w:b/>
                <w:sz w:val="24"/>
                <w:szCs w:val="24"/>
              </w:rPr>
              <w:t>01</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ÁGUA SANITÁRIA EMBALAGENS RECICLÁVEIS DE 2L. CAIXA COM 06 UNIDADES. PRODUTO A BASE DE CLORO, COM CLORO ATIVO, AÇÃO ALVEJANTE E BACTERICIDA. COMPOSIÇÃO: HIPOCLORITO DE SÓDIO E ÁGUA. PRINCÍPIO ATIVO: HIPOCLORITO DE SÓDIO. TEOR DE CLORO ATIVO: 2% A 2,5% P/P. CONTENDO DATA DE VALIDADE, LOTE DE FABRICAÇÃO, SAC (SERVIÇO DE ATENDIMENTO AO CONSUMIDOR), MODO DE USO E CONSERVAÇÃO E TEMPO DE CONTAO. O PRODUTO DEVE SER PRÓPRIO PARA SER USADO EM ALIMENTOS TAMBÉM.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33,55</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201,30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02</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ALCOOL GEL ETÍLICO HIDRATADO, 65° TNPM 500 ML. EMBALAGEM COM DADOS DE IDENTIFICAÇÃO E MARCA DO MFABRICANTE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8,08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808,00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03</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ALCOOL TIPO ETÍLICO. ASPECTO LÍQUIDO, 1 LITRO, CONCENTRAÇÃO 96°</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8,07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807,00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04</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BALDE PLÁSTICO – RESISTENTE PARA LIMPEZA 20L, COM ALÇA</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19,40</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194,00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05</w:t>
            </w:r>
          </w:p>
          <w:p w:rsidR="00F852B0" w:rsidRPr="00C36163" w:rsidRDefault="00F852B0" w:rsidP="00F852B0">
            <w:pPr>
              <w:spacing w:after="240" w:line="276" w:lineRule="auto"/>
              <w:jc w:val="center"/>
              <w:rPr>
                <w:b/>
                <w:sz w:val="24"/>
                <w:szCs w:val="24"/>
              </w:rPr>
            </w:pP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CERA. ASPECTO LÍQUIDO, INCOLOR, ACABAMENTO AUTOBRILHO, FRAGÂNCIA AMBIENTE, SOLUÇÃO CONCETRADA – CAIXA COM 12 UNIDADES</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55,33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221,32</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06</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CERA. ASPECTO LÍQUIDO, COR VERDE, ACABAMENTO AUTOBRILHO, FRAGÂNCIA AMBIENTE, SOLUÇÃO CONCETRADA – CAIXA COM 12 UNIDADES</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58,49</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233,96</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07</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COPO DESCARTÁVEL PARA ÁGUA – 200ML – EM PLÁSTICO POLIPROPILENO TRANSPARENTE, COM FRISO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92,48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369,92</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08</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COPO DESCARTÁVEL PARA CAFÉ – 50ML – EM PLÁSTICO POLIPROPILENO TRANSPARENTE, COM FRISO HORIZONTAL E SALIÊNCIA NA BORDA, MASSA MÍNIMA DE 1,63G COM RESISTÊNCIA MÍNIMA DE 0,75G (POR UNIDADE). CAIXA COM 50 PACOTES COM 100 UNIDADES. APROVADA PELA ABNT NORMA NBR 14.865/2002, ATUALIZADA EM JUNHO DE 2012 E CERTIFICADO PELO INMETRO. EMBALAGEM COM IDENTIFICAÇÃO DO PRODUTO, MARCA DO FABRICANTE, QUANTIDADE, DATA DE FABRICAÇÃO E NBR.</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98,10</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196,20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09</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DESINFETANTE EMBALAGEM 2L – MULTIUSO, CAIXA COM 06 UNIDADES, EMBALAGEM RECICLÁVEL E COM ALÇA. APLICAÇÃO LIMPEZA GERAL. COMPOSIÇÃO: ÁGUA, SEQUESTRANTE, TENSOATIVO ANIONICO,. FRAGRANCIA  EUCALIPITO.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41,80</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836,00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10</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DESODORIZANTE/AROMATIZANTE 400ML, AMBIENTE. ASPECTO AEROSOL. ESSENCIA LAVANDA.</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11,19</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447,60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11</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DETERGENTE NEUTRO: LAVA LOUÇAS CONTENDO 500ML. EMBALAGENS DE PLASTICO RESISTENTE, RECICLÁVEL E ATÓXICA. TESTADO DERMATOLOGICAMENTE, CONTENDO REGISTRO NA ANVISA, SAC (SERVIÇO DE ATENDIEMNTO AO CONSUMIDOR), DATA DE VALIDADE, LOTE DE FABRICAÇÃO E MODO DE USO E CONSERVAÇÃO. COMPOSIÇÃO: TENSOATIVOS ANIÔNICOS, COADJUVANTES SEQUESTRANTE, DERIVADOS DE ISOTIAZOLINONAS, ESPESSANTE, CORANTE, PERFUME E ÁGUA.COMPONENTE ATIVO: LINEAR ALQUIL BENZENO, SULFATO DE SODIO. CONTÉM TENSOATIVO BIODEGRADÁVEL. CAIXA COM 24 FRASCOS.</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44,64</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178,56</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12</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ESPONJA DE AÇO PCT COM 08 UNIDADES. ESPONJA AÇO LIMPEZA DOMESTICA. MATERIAL AÇO CARBONO.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2,12</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10,60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13</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ESPONJA DUPLA FACE ESPUMA DE POLIURETANO COM FACE ANTIBACTERIAS IMPEDINDO A PROLIFERAÇÃO DE FUNGOS. EMBALAGEN ATOXICAS COM UMA UNIADE DE 100 X 71 X 18MM. COMPOSIÇÃO: LADO AMARELO: ESPUMA DE POLIURETANO COM BACTERICIDA; LADO VERDE: FIBRA SINTÉTICA COM ABRASIVO.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1,43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42,90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14</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FLANELA 100% ALGODÃO. TAMANHO APROX. 40X60CM. COR LARANJA. MULTIUSO COMPROVADAMENTE PRODUZIDO COMO PRIMEIRA LINHA DO FABRICANTE.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4,05</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40,50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15</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GUARDANAPOS DE PAPEL FOLHA DUPLA, 100% PURA CELULOSE, 23,5 X 23,5 CM. PACOTE COM 50 UNIDADES. NBR/ISSO 9001 – 2000, COM CERTIFICAÇÃO DA EMPRESA. EMBALAGEM COM IDENTIFICAÇÃO DO PRODUTO E MARCA DO FABRICANTE.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2,38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23,80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16</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MULTI-INSETICIDA AEROSSOL 450ML; À BASE DE ÁGUA COM ÓLEO DE CITRONELA, EFICIENTE PARA MATAR MOSQUITOS (INCLUSIVE O MOSQUITO DA DENGUE, ZIKA VÍRUS E CHIKUNGUNYA), PERNILONGOS, MURIÇOCAS, CARAPANÃS, MOSCAS, BARATAS, ARANHAS E PULGAS. VERSÃO CITRONELA. INGREDIENTES ATIVOS (IMIPROTRINA 0,020%, PERMETRINA 0,050%, ESBIOTRINA, 0,100%), SOLVENTE, ANTIOXIDANTE, EMULSIFICANTE, VEÍCULO, PROPELENTES E MASCARANTE.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60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12,50</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750,00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17</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LIMPA VIDROS EMBALAGEM COM 500ML LIMPADOR, LIMPEZADOMÉSTICA, ASPECTO LÍQUIDO. COMPOSIÇÃO: AMONÍACO. FRAGRANCIA NEUTRA. APLICAÇÃO: VIDRO. APRESENTAÇÃO: PULVERIZADOR.</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5,65</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135,60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18</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LIMPADOR MULTIUSO INDICADO PARA LIMPEZA DE FOGÃO, AZULEJO, FORMICAS, EXAUSTORES, GELADEIRAS E OUTRAS SUPERFÍCIES LAVÁVEIS. EMBALAGEM PULVERIZADORA COM 500ML</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FR.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4,37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218,50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19</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color w:val="000000"/>
                <w:sz w:val="22"/>
              </w:rPr>
            </w:pPr>
            <w:r w:rsidRPr="00F852B0">
              <w:rPr>
                <w:color w:val="000000"/>
                <w:sz w:val="22"/>
              </w:rPr>
              <w:t>LIXEIRA PLÁSTICA COM 15 LITROS, TAMPA E PEDAL .</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29,38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293,80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20</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color w:val="000000"/>
                <w:sz w:val="22"/>
              </w:rPr>
            </w:pPr>
            <w:r w:rsidRPr="00F852B0">
              <w:rPr>
                <w:color w:val="000000"/>
                <w:sz w:val="22"/>
              </w:rPr>
              <w:t>LUSTRA MÓVEIS CAIXA COM 12 EMBALAGENS DE 200 ML. TIPO FLIP TOP. FRAGRANCIA LAVANDA. COPOSIÇÃO EXPESSANTE, OLEO MINERAL, PRESERVANTE E SILICONE.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CX</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87,32</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1.047,84</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21</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LUVA LATEX EM BORRACHA NATURAL DE ALTA QUALIDADE COM PALMA ANTI DERRAOANTE. RESISTENCIA QÍMICA A DETERGENTES, SAIS, GORDURA ANIMAL, ÓLEOS VEGETAIS E ALCOOL. UTILIZADAS NA PREPARAÇÃO E MANIPULAÇÃO DE ALIMENTOS, SERVIÇOS DE CONSERVAÇÃO, LIMPEZA E MICRO-ELETRÔNICA. TAM G (PAR)</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6,27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313,50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22</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LUVA LATEX EM BORRACHA NATURAL DE ALTA QUALIDADE COM PALMA ANTI DERRAOANTE. RESISTENCIA QÍMICA A DETERGENTES, SAIS, GORDURA ANIMAL, ÓLEOS VEGETAIS E ALCOOL. UTILIZADAS NA PREPARAÇÃO E MANIPULAÇÃO DE ALIMENTOS, SERVIÇOS DE CONSERVAÇÃO, LIMPEZA E MICRO-ELETRÔNICA. TAM GG (PAR)</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6,27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313,50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23</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PÁ PARA LIXO GALVANIZADA COM CABO LONGO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6,93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138,60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24</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PANO MULTIUSO LIMPEZA PCT COM 5 UNIDADES. COMPOSIÇÃO: 100% FIBRAS VISCOSE, LATEX SINTETICO, CORANTE BACTERIOSTATICO, FRAGRANCIA; TRATAMENTO ANTIBACTERIANO. COR AZUL.</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5,89</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117,80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25</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PANOS DE CHÃO COM 85% MÍNIMO DE ALGODÃO, MEDIDA APROXIMADA DE 78X88 CM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6,91</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345,50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26</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PAPEL HIGIENICO COM 300M, EMBALAGEM COM 08 ROLOS. PAPEL DE FOLHA SIMPLES, 100% FIBRAS NATURAIS PICOTADO, GOFRADO, BRANCO E NEUTRO.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47,93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1.437,90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27</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color w:val="000000"/>
                <w:sz w:val="22"/>
              </w:rPr>
            </w:pPr>
            <w:r w:rsidRPr="00F852B0">
              <w:rPr>
                <w:color w:val="000000"/>
                <w:sz w:val="22"/>
              </w:rPr>
              <w:t>PAPEL HIGIÊNICO FARDO COM 16 EMBALAGENS COM 4 ROLOS DE 60MX10CM. PAPEL DE FOLHA SIMPLES, 100% FIBRAS NATURAIS, PICOTADO, GOFRADO, BRANCO E NEUTRO.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FRDO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44,58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2.229,00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28</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color w:val="000000"/>
                <w:sz w:val="22"/>
              </w:rPr>
            </w:pPr>
            <w:r w:rsidRPr="00F852B0">
              <w:rPr>
                <w:color w:val="000000"/>
                <w:sz w:val="22"/>
              </w:rPr>
              <w:t>PAPEL TOLAHA BRANCO INTERFOLHADO. PACOTE COM 1000(MIL) FOLHAS DE 2 DOBRAS, GOFRADO E DE ALTA QUALIDADE. FABRICADO COM MATERIAL PURO ( CELULOSE 100% VIRGEM). NÃO POSSUI ODOR. ALTAMENTE ABSORVENTE E RESITENTE AO ÚMIDO. MEDIDA 21,5 X 21 CM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13,93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696,50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29</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RODO DE MADEIRA 60CM CABO DE 130CM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21,86</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524,64</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30</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RODO PLÁSTICO BORRACHA DUPLA MEDINDO 30CM. CABO DE MADEIRA MÍNIMO 130CM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13,83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331,92</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31</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SABÃO EM PÓ EMBALAGEM COM 1KG. LIMPEZA DOMÉSTICA. ASPECTO: PÓ. MODELO COMPROVADAMENTE PRODUZIDO COMO PRIMEIRA LINHA DO FABRICANTE.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60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8,61</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516,60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32</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SABÃO NEUTRO (LIMPEZA DOMÉSTICA) ASPECTO BARRA. COMPOSIÇAO GLICERINA. AÇÃO BIODEGRADÁVEL.</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2,52</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302,40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33</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SACO DE LIXO 100LITROS COR PRETA. DIMENSÕES 75 X 90 CM. FARDO COM 100 PEÇAS. ESPESSURA 12 MICRAS, PARA LIXO DE GRANDE PESO.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FARDO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75,23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902,76</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lastRenderedPageBreak/>
              <w:t>34</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SACO DE LIXO CONVENCIONAL PACOTE COM 10 UNIDADES. MATERIAL POLIETILENO ALTA DENSIDADE. CAPACIDADE 30 LITROS. COSTURA TIPO SIMPLES. TRASNPAREMCIA: OPACO. ESPESSURA 0,10MM.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3,97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397,00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35</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SACO DE LIXO CONVENCIONAL PACOTE COM 10 UNIDADES. MATERIAL POLIETILENO ALTA DENSIDADE. CAPACIDADE 60 LITROS. COSTURA TIPO SIMPLES. TRASNPAREMCIA: OPACO. ESPESSURA 0,10MM.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6,43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643,00</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36</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SAPONÁCEO CREMOSO – 300ML. COMPONENTE ATIVO: LIMEAR ALQUIL BENZENO DE SÓDIO, COADJUVANTES: EXPESSANTES, ALCOOLIZANTES, FRAGRANCIA E AGUA. EMBALAGEM COM DADOS DE IDENTIFICAÇAO E MARCA DO FABRICANTE.</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FR.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48</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5,08</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243,84</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37</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VASSOURA PIAÇAVA - MODELO COMPROVADAMENTE PRODUZIDO COMO PRIMEIRA LINHA DO FABRICANTE, CAHPA 3, CABO DE MADEIRA 130CM, RECOMENDADA PARA VARRER PISOS SECOS E MOLHADOS, MATERIAIS SOLTOS E MATERIAIS SOLTOS (PAPEIS, RESTOS DE ALIEMNTOS, ETC)</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48</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16,77</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804,96</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38</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VASSOURÃO PIAÇAVA 40 CM, CABO DE MADEIRA 120 CM.</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48</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29,93</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1.436,64</w:t>
            </w:r>
          </w:p>
        </w:tc>
      </w:tr>
      <w:tr w:rsidR="00F852B0" w:rsidRPr="00C36163" w:rsidTr="00F852B0">
        <w:trPr>
          <w:cantSplit/>
        </w:trPr>
        <w:tc>
          <w:tcPr>
            <w:tcW w:w="848"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spacing w:after="240" w:line="276" w:lineRule="auto"/>
              <w:jc w:val="center"/>
              <w:rPr>
                <w:b/>
                <w:sz w:val="24"/>
                <w:szCs w:val="24"/>
              </w:rPr>
            </w:pPr>
            <w:r w:rsidRPr="00C36163">
              <w:rPr>
                <w:b/>
                <w:sz w:val="24"/>
                <w:szCs w:val="24"/>
              </w:rPr>
              <w:t>39</w:t>
            </w:r>
          </w:p>
        </w:tc>
        <w:tc>
          <w:tcPr>
            <w:tcW w:w="3938"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852B0">
            <w:pPr>
              <w:spacing w:after="240"/>
              <w:rPr>
                <w:sz w:val="22"/>
              </w:rPr>
            </w:pPr>
            <w:r w:rsidRPr="00F852B0">
              <w:rPr>
                <w:sz w:val="22"/>
              </w:rPr>
              <w:t>VASSOURINHA PARA LIMPAR VASO SANITÁRIO COM SUPORTE DE PLASTICO</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852B0">
            <w:pPr>
              <w:spacing w:after="240" w:line="276" w:lineRule="auto"/>
              <w:jc w:val="center"/>
              <w:rPr>
                <w:color w:val="000000"/>
                <w:sz w:val="24"/>
                <w:szCs w:val="24"/>
              </w:rPr>
            </w:pPr>
            <w:r w:rsidRPr="00400AAF">
              <w:rPr>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bCs/>
                <w:color w:val="000000"/>
                <w:sz w:val="24"/>
                <w:szCs w:val="24"/>
              </w:rPr>
            </w:pPr>
            <w:r w:rsidRPr="00EA1EFD">
              <w:rPr>
                <w:b/>
                <w:bCs/>
                <w:color w:val="000000"/>
                <w:sz w:val="24"/>
                <w:szCs w:val="24"/>
              </w:rPr>
              <w:t>6,45</w:t>
            </w:r>
          </w:p>
        </w:tc>
        <w:tc>
          <w:tcPr>
            <w:tcW w:w="1417" w:type="dxa"/>
            <w:tcBorders>
              <w:top w:val="single" w:sz="4" w:space="0" w:color="auto"/>
              <w:left w:val="single" w:sz="4" w:space="0" w:color="auto"/>
              <w:bottom w:val="single" w:sz="4" w:space="0" w:color="auto"/>
              <w:right w:val="single" w:sz="4" w:space="0" w:color="auto"/>
            </w:tcBorders>
            <w:vAlign w:val="center"/>
          </w:tcPr>
          <w:p w:rsidR="00F852B0" w:rsidRPr="00EA1EFD" w:rsidRDefault="00F852B0" w:rsidP="00F852B0">
            <w:pPr>
              <w:spacing w:after="240" w:line="276" w:lineRule="auto"/>
              <w:jc w:val="center"/>
              <w:rPr>
                <w:b/>
                <w:color w:val="000000"/>
                <w:sz w:val="24"/>
                <w:szCs w:val="24"/>
              </w:rPr>
            </w:pPr>
            <w:r w:rsidRPr="00EA1EFD">
              <w:rPr>
                <w:b/>
                <w:color w:val="000000"/>
                <w:sz w:val="24"/>
                <w:szCs w:val="24"/>
              </w:rPr>
              <w:t>154,80</w:t>
            </w:r>
          </w:p>
        </w:tc>
      </w:tr>
      <w:tr w:rsidR="00C36163" w:rsidRPr="00C36163" w:rsidTr="00F852B0">
        <w:trPr>
          <w:cantSplit/>
          <w:trHeight w:val="611"/>
        </w:trPr>
        <w:tc>
          <w:tcPr>
            <w:tcW w:w="8330" w:type="dxa"/>
            <w:gridSpan w:val="5"/>
            <w:tcBorders>
              <w:top w:val="single" w:sz="4" w:space="0" w:color="auto"/>
              <w:left w:val="single" w:sz="4" w:space="0" w:color="auto"/>
              <w:bottom w:val="single" w:sz="4" w:space="0" w:color="auto"/>
              <w:right w:val="single" w:sz="4" w:space="0" w:color="auto"/>
            </w:tcBorders>
            <w:vAlign w:val="center"/>
          </w:tcPr>
          <w:p w:rsidR="00C36163" w:rsidRPr="00EA1EFD" w:rsidRDefault="00C36163" w:rsidP="00F852B0">
            <w:pPr>
              <w:spacing w:after="240"/>
              <w:jc w:val="center"/>
              <w:rPr>
                <w:b/>
                <w:bCs/>
                <w:color w:val="000000"/>
                <w:sz w:val="22"/>
                <w:szCs w:val="24"/>
              </w:rPr>
            </w:pPr>
            <w:r w:rsidRPr="00EA1EFD">
              <w:rPr>
                <w:b/>
                <w:bCs/>
                <w:color w:val="000000"/>
                <w:sz w:val="22"/>
                <w:szCs w:val="24"/>
              </w:rPr>
              <w:t>TOTAL ESTIMADO</w:t>
            </w:r>
          </w:p>
        </w:tc>
        <w:tc>
          <w:tcPr>
            <w:tcW w:w="1417" w:type="dxa"/>
            <w:tcBorders>
              <w:top w:val="single" w:sz="4" w:space="0" w:color="auto"/>
              <w:left w:val="single" w:sz="4" w:space="0" w:color="auto"/>
              <w:bottom w:val="single" w:sz="4" w:space="0" w:color="auto"/>
              <w:right w:val="single" w:sz="4" w:space="0" w:color="auto"/>
            </w:tcBorders>
            <w:vAlign w:val="center"/>
          </w:tcPr>
          <w:p w:rsidR="00C36163" w:rsidRPr="00C36163" w:rsidRDefault="00F852B0" w:rsidP="00F852B0">
            <w:pPr>
              <w:spacing w:after="240"/>
              <w:jc w:val="center"/>
              <w:rPr>
                <w:b/>
                <w:color w:val="000000"/>
                <w:sz w:val="24"/>
                <w:szCs w:val="24"/>
              </w:rPr>
            </w:pPr>
            <w:r>
              <w:rPr>
                <w:b/>
                <w:bCs/>
                <w:color w:val="000000"/>
                <w:sz w:val="24"/>
                <w:szCs w:val="16"/>
              </w:rPr>
              <w:t>18.908,26</w:t>
            </w:r>
          </w:p>
        </w:tc>
      </w:tr>
    </w:tbl>
    <w:p w:rsidR="009636E6" w:rsidRDefault="009636E6" w:rsidP="00F852B0">
      <w:pPr>
        <w:pStyle w:val="Cabealho"/>
        <w:tabs>
          <w:tab w:val="clear" w:pos="4419"/>
          <w:tab w:val="clear" w:pos="8838"/>
        </w:tabs>
        <w:spacing w:after="240"/>
        <w:jc w:val="both"/>
        <w:rPr>
          <w:b/>
          <w:bCs/>
          <w:color w:val="000000" w:themeColor="text1"/>
          <w:sz w:val="24"/>
          <w:szCs w:val="24"/>
        </w:rPr>
      </w:pPr>
    </w:p>
    <w:p w:rsidR="008E1182" w:rsidRPr="000453DB" w:rsidRDefault="008E1182" w:rsidP="008E1182">
      <w:pPr>
        <w:pStyle w:val="Cabealho"/>
        <w:tabs>
          <w:tab w:val="clear" w:pos="4419"/>
          <w:tab w:val="clear" w:pos="8838"/>
        </w:tabs>
        <w:jc w:val="center"/>
        <w:rPr>
          <w:color w:val="000000" w:themeColor="text1"/>
        </w:rPr>
      </w:pPr>
      <w:r w:rsidRPr="000453DB">
        <w:rPr>
          <w:color w:val="000000" w:themeColor="text1"/>
        </w:rPr>
        <w:t>______________________</w:t>
      </w:r>
    </w:p>
    <w:p w:rsidR="008E1182" w:rsidRPr="000453DB" w:rsidRDefault="008E1182" w:rsidP="008E1182">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8E1182" w:rsidRPr="000453DB" w:rsidRDefault="008E1182" w:rsidP="008E1182">
      <w:pPr>
        <w:jc w:val="center"/>
        <w:rPr>
          <w:color w:val="000000" w:themeColor="text1"/>
          <w:sz w:val="22"/>
        </w:rPr>
      </w:pPr>
      <w:r w:rsidRPr="000453DB">
        <w:rPr>
          <w:color w:val="000000" w:themeColor="text1"/>
          <w:sz w:val="22"/>
        </w:rPr>
        <w:t>Secretário Municipal de Obras e Infraestrutura</w:t>
      </w: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A45930">
        <w:rPr>
          <w:b/>
          <w:bCs/>
          <w:color w:val="000000" w:themeColor="text1"/>
          <w:sz w:val="24"/>
          <w:szCs w:val="24"/>
        </w:rPr>
        <w:t>051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827"/>
        <w:gridCol w:w="992"/>
        <w:gridCol w:w="1118"/>
        <w:gridCol w:w="1134"/>
        <w:gridCol w:w="1134"/>
        <w:gridCol w:w="1150"/>
      </w:tblGrid>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C36163" w:rsidRDefault="00F852B0" w:rsidP="00F852B0">
            <w:pPr>
              <w:spacing w:line="360" w:lineRule="auto"/>
              <w:ind w:right="-68"/>
              <w:jc w:val="center"/>
              <w:rPr>
                <w:b/>
                <w:sz w:val="20"/>
                <w:szCs w:val="24"/>
              </w:rPr>
            </w:pPr>
            <w:r w:rsidRPr="00C36163">
              <w:rPr>
                <w:b/>
                <w:sz w:val="20"/>
                <w:szCs w:val="24"/>
              </w:rPr>
              <w:t>ITEM</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EA1EFD" w:rsidRDefault="00F852B0" w:rsidP="00F852B0">
            <w:pPr>
              <w:jc w:val="center"/>
              <w:rPr>
                <w:b/>
                <w:sz w:val="20"/>
                <w:szCs w:val="22"/>
              </w:rPr>
            </w:pPr>
            <w:r w:rsidRPr="00EA1EFD">
              <w:rPr>
                <w:b/>
                <w:sz w:val="20"/>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EA1EFD" w:rsidRDefault="00F852B0" w:rsidP="00F852B0">
            <w:pPr>
              <w:spacing w:line="360" w:lineRule="auto"/>
              <w:ind w:right="-108" w:hanging="68"/>
              <w:jc w:val="center"/>
              <w:rPr>
                <w:b/>
                <w:sz w:val="20"/>
                <w:szCs w:val="22"/>
              </w:rPr>
            </w:pPr>
            <w:r w:rsidRPr="00EA1EFD">
              <w:rPr>
                <w:b/>
                <w:sz w:val="20"/>
                <w:szCs w:val="22"/>
              </w:rPr>
              <w:t>UNIDADE</w:t>
            </w:r>
          </w:p>
        </w:tc>
        <w:tc>
          <w:tcPr>
            <w:tcW w:w="1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EA1EFD" w:rsidRDefault="00F852B0" w:rsidP="00F852B0">
            <w:pPr>
              <w:spacing w:line="360" w:lineRule="auto"/>
              <w:jc w:val="center"/>
              <w:rPr>
                <w:b/>
                <w:sz w:val="20"/>
                <w:szCs w:val="22"/>
              </w:rPr>
            </w:pPr>
            <w:r w:rsidRPr="00EA1EFD">
              <w:rPr>
                <w:b/>
                <w:sz w:val="20"/>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0B4984" w:rsidRDefault="00F852B0" w:rsidP="00F852B0">
            <w:pPr>
              <w:spacing w:line="276" w:lineRule="auto"/>
              <w:jc w:val="center"/>
              <w:rPr>
                <w:b/>
                <w:sz w:val="20"/>
                <w:szCs w:val="24"/>
              </w:rPr>
            </w:pPr>
            <w:r w:rsidRPr="000B4984">
              <w:rPr>
                <w:b/>
                <w:sz w:val="20"/>
                <w:szCs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EA1EFD" w:rsidRDefault="00F852B0" w:rsidP="00F852B0">
            <w:pPr>
              <w:spacing w:line="276" w:lineRule="auto"/>
              <w:jc w:val="center"/>
              <w:rPr>
                <w:b/>
                <w:sz w:val="20"/>
                <w:szCs w:val="22"/>
              </w:rPr>
            </w:pPr>
            <w:r w:rsidRPr="00EA1EFD">
              <w:rPr>
                <w:b/>
                <w:sz w:val="20"/>
                <w:szCs w:val="22"/>
              </w:rPr>
              <w:t>VALOR UNIT.</w:t>
            </w:r>
          </w:p>
        </w:tc>
        <w:tc>
          <w:tcPr>
            <w:tcW w:w="11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852B0" w:rsidRPr="00EA1EFD" w:rsidRDefault="00F852B0" w:rsidP="00F852B0">
            <w:pPr>
              <w:spacing w:line="276" w:lineRule="auto"/>
              <w:jc w:val="center"/>
              <w:rPr>
                <w:b/>
                <w:sz w:val="20"/>
                <w:szCs w:val="22"/>
              </w:rPr>
            </w:pPr>
            <w:r w:rsidRPr="00EA1EFD">
              <w:rPr>
                <w:b/>
                <w:sz w:val="20"/>
                <w:szCs w:val="22"/>
              </w:rPr>
              <w:t>VALOR TOTAL</w:t>
            </w: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F852B0">
            <w:pPr>
              <w:jc w:val="center"/>
              <w:rPr>
                <w:b/>
                <w:sz w:val="24"/>
                <w:szCs w:val="24"/>
              </w:rPr>
            </w:pPr>
            <w:r w:rsidRPr="00C36163">
              <w:rPr>
                <w:b/>
                <w:sz w:val="24"/>
                <w:szCs w:val="24"/>
              </w:rPr>
              <w:t>01</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ÁGUA SANITÁRIA EMBALAGENS RECICLÁVEIS DE 2L. CAIXA COM 06 UNIDADES. PRODUTO A BASE DE CLORO, COM CLORO ATIVO, AÇÃO ALVEJANTE E BACTERICIDA. COMPOSIÇÃO: HIPOCLORITO DE SÓDIO E ÁGUA. PRINCÍPIO ATIVO: HIPOCLORITO DE SÓDIO. TEOR DE CLORO ATIVO: 2% A 2,5% P/P. CONTENDO DATA DE VALIDADE, LOTE DE FABRICAÇÃO, SAC (SERVIÇO DE ATENDIMENTO AO CONSUMIDOR), MODO DE USO E CONSERVAÇÃO E TEMPO DE CONTAO. O PRODUTO DEVE SER PRÓPRIO PARA SER USADO EM ALIMENTOS TAMBÉM.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02</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ALCOOL GEL ETÍLICO HIDRATADO, 65° TNPM 500 ML. EMBALAGEM COM DADOS DE IDENTIFICAÇÃO E MARCA DO MFABRICANTE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03</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ALCOOL TIPO ETÍLICO. ASPECTO LÍQUIDO, 1 LITRO, CONCENTRAÇÃO 96°</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04</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BALDE PLÁSTICO – RESISTENTE PARA LIMPEZA 20L, COM ALÇA</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05</w:t>
            </w:r>
          </w:p>
          <w:p w:rsidR="00F852B0" w:rsidRPr="00C36163" w:rsidRDefault="00F852B0" w:rsidP="00B60841">
            <w:pPr>
              <w:jc w:val="center"/>
              <w:rPr>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CERA. ASPECTO LÍQUIDO, INCOLOR, ACABAMENTO AUTOBRILHO, FRAGÂNCIA AMBIENTE, SOLUÇÃO CONCETRADA – CAIXA COM 12 UNIDADES</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06</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CERA. ASPECTO LÍQUIDO, COR VERDE, ACABAMENTO AUTOBRILHO, FRAGÂNCIA AMBIENTE, SOLUÇÃO CONCETRADA – CAIXA COM 12 UNIDADES</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07</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COPO DESCARTÁVEL PARA ÁGUA – 200ML – EM PLÁSTICO POLIPROPILENO TRANSPARENTE, COM FRISO HORIZONTAL E SALIÊNCIA NA BORDA, MASSA MÍNIMA DE 1,98G COM RESISTÊNCIA MÍNIMA DE 0,85G (POR UNIDADE). CAIXA COM 25 PACOTES COM 100 UNIDADES. APROVADA PELA ABNT NORMA NBR 14.865/2002, ATUALIZADA EM JUNHO DE 2012 E CERTIFICADO PELO INMETRO. EMBALAGEM COM IDENTIFICAÇÃO DO PRODUTO, MARCA DO FABRICANTE, QUANTIDADE, DATA DE FABRICAÇÃO E NBR.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08</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COPO DESCARTÁVEL PARA CAFÉ – 50ML – EM PLÁSTICO POLIPROPILENO TRANSPARENTE, COM FRISO HORIZONTAL E SALIÊNCIA NA BORDA, MASSA MÍNIMA DE 1,63G COM RESISTÊNCIA MÍNIMA DE 0,75G (POR UNIDADE). CAIXA COM 50 PACOTES COM 100 UNIDADES. APROVADA PELA ABNT NORMA NBR 14.865/2002, ATUALIZADA EM JUNHO DE 2012 E CERTIFICADO PELO INMETRO. EMBALAGEM COM IDENTIFICAÇÃO DO PRODUTO, MARCA DO FABRICANTE, QUANTIDADE, DATA DE FABRICAÇÃO E NBR.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09</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DESINFETANTE EMBALAGEM 2L – MULTIUSO, CAIXA COM 06 UNIDADES, EMBALAGEM RECICLÁVEL E COM ALÇA. APLICAÇÃO LIMPEZA GERAL. COMPOSIÇÃO: ÁGUA, SEQUESTRANTE, TENSOATIVO ANIONICO,. FRAGRANCIA  EUCALIPITO.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10</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DESODORIZANTE/AROMATIZANTE 400ML, AMBIENTE. ASPECTO AEROSOL. ESSENCIA LAVANDA.</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11</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DETERGENTE NEUTRO: LAVA LOUÇAS CONTENDO 500ML. EMBALAGENS DE PLASTICO RESISTENTE, RECICLÁVEL E ATÓXICA. TESTADO DERMATOLOGICAMENTE, CONTENDO REGISTRO NA ANVISA, SAC (SERVIÇO DE ATENDIEMNTO AO CONSUMIDOR), DATA DE VALIDADE, LOTE DE FABRICAÇÃO E MODO DE USO E CONSERVAÇÃO. COMPOSIÇÃO: TENSOATIVOS ANIÔNICOS, COADJUVANTES SEQUESTRANTE, DERIVADOS DE ISOTIAZOLINONAS, ESPESSANTE, CORANTE, PERFUME E ÁGUA.COMPONENTE ATIVO: LINEAR ALQUIL BENZENO, SULFATO DE SODIO. CONTÉM TENSOATIVO BIODEGRADÁVEL. CAIXA COM 24 FRASCOS.</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12</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ESPONJA DE AÇO PCT COM 08 UNIDADES. ESPONJA AÇO LIMPEZA DOMESTICA. MATERIAL AÇO CARBONO.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PCT</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13</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ESPONJA DUPLA FACE ESPUMA DE POLIURETANO COM FACE ANTIBACTERIAS IMPEDINDO A PROLIFERAÇÃO DE FUNGOS. EMBALAGEN ATOXICAS COM UMA UNIADE DE 100 X 71 X 18MM. COMPOSIÇÃO: LADO AMARELO: ESPUMA DE POLIURETANO COM BACTERICIDA; LADO VERDE: FIBRA SINTÉTICA COM ABRASIVO.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14</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FLANELA 100% ALGODÃO. TAMANHO APROX. 40X60CM. COR LARANJA. MULTIUSO COMPROVADAMENTE PRODUZIDO COMO PRIMEIRA LINHA DO FABRICANTE.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15</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GUARDANAPOS DE PAPEL FOLHA DUPLA, 100% PURA CELULOSE, 23,5 X 23,5 CM. PACOTE COM 50 UNIDADES. NBR/ISSO 9001 – 2000, COM CERTIFICAÇÃO DA EMPRESA. EMBALAGEM COM IDENTIFICAÇÃO DO PRODUTO E MARCA DO FABRICANTE.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PCT</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16</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MULTI-INSETICIDA AEROSSOL 450ML; À BASE DE ÁGUA COM ÓLEO DE CITRONELA, EFICIENTE PARA MATAR MOSQUITOS (INCLUSIVE O MOSQUITO DA DENGUE, ZIKA VÍRUS E CHIKUNGUNYA), PERNILONGOS, MURIÇOCAS, CARAPANÃS, MOSCAS, BARATAS, ARANHAS E PULGAS. VERSÃO CITRONELA. INGREDIENTES ATIVOS (IMIPROTRINA 0,020%, PERMETRINA 0,050%, ESBIOTRINA, 0,100%), SOLVENTE, ANTIOXIDANTE, EMULSIFICANTE, VEÍCULO, PROPELENTES E MASCARANTE.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17</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LIMPA VIDROS EMBALAGEM COM 500ML LIMPADOR, LIMPEZADOMÉSTICA, ASPECTO LÍQUIDO. COMPOSIÇÃO: AMONÍACO. FRAGRANCIA NEUTRA. APLICAÇÃO: VIDRO. APRESENTAÇÃO: PULVERIZADOR.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18</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LIMPADOR MULTIUSO INDICADO PARA LIMPEZA DE FOGÃO, AZULEJO, FORMICAS, EXAUSTORES, GELADEIRAS E OUTRAS SUPERFÍCIES LAVÁVEIS. EMBALAGEM PULVERIZADORA COM 500ML</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FR.</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19</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color w:val="000000"/>
                <w:sz w:val="22"/>
              </w:rPr>
            </w:pPr>
            <w:r w:rsidRPr="00F852B0">
              <w:rPr>
                <w:color w:val="000000"/>
                <w:sz w:val="22"/>
              </w:rPr>
              <w:t>LIXEIRA PLÁSTICA COM 15 LITROS, TAMPA E PEDAL .</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20</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color w:val="000000"/>
                <w:sz w:val="22"/>
              </w:rPr>
            </w:pPr>
            <w:r w:rsidRPr="00F852B0">
              <w:rPr>
                <w:color w:val="000000"/>
                <w:sz w:val="22"/>
              </w:rPr>
              <w:t>LUSTRA MÓVEIS CAIXA COM 12 EMBALAGENS DE 200 ML. TIPO FLIP TOP. FRAGRANCIA LAVANDA. COPOSIÇÃO EXPESSANTE, OLEO MINERAL, PRESERVANTE E SILICONE.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CX</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21</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LUVA LATEX EM BORRACHA NATURAL DE ALTA QUALIDADE COM PALMA ANTI DERRAOANTE. RESISTENCIA QÍMICA A DETERGENTES, SAIS, GORDURA ANIMAL, ÓLEOS VEGETAIS E ALCOOL. UTILIZADAS NA PREPARAÇÃO E MANIPULAÇÃO DE ALIMENTOS, SERVIÇOS DE CONSERVAÇÃO, LIMPEZA E MICRO-ELETRÔNICA. TAM G (PAR)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22</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LUVA LATEX EM BORRACHA NATURAL DE ALTA QUALIDADE COM PALMA ANTI DERRAOANTE. RESISTENCIA QÍMICA A DETERGENTES, SAIS, GORDURA ANIMAL, ÓLEOS VEGETAIS E ALCOOL. UTILIZADAS NA PREPARAÇÃO E MANIPULAÇÃO DE ALIMENTOS, SERVIÇOS DE CONSERVAÇÃO, LIMPEZA E MICRO-ELETRÔNICA. TAM GG (PAR)</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23</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PÁ PARA LIXO GALVANIZADA COM CABO LONGO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24</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PANO MULTIUSO LIMPEZA PCT COM 5 UNIDADES. COMPOSIÇÃO: 100% FIBRAS VISCOSE, LATEX SINTETICO, CORANTE BACTERIOSTATICO, FRAGRANCIA; TRATAMENTO ANTIBACTERIANO. COR AZUL.</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25</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PANOS DE CHÃO COM 85% MÍNIMO DE ALGODÃO, MEDIDA APROXIMADA DE 78X88 CM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26</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PAPEL HIGIENICO COM 300M, EMBALAGEM COM 08 ROLOS. PAPEL DE FOLHA SIMPLES, 100% FIBRAS NATURAIS PICOTADO, GOFRADO, BRANCO E NEUTRO.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PCT</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27</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color w:val="000000"/>
                <w:sz w:val="22"/>
              </w:rPr>
            </w:pPr>
            <w:r w:rsidRPr="00F852B0">
              <w:rPr>
                <w:color w:val="000000"/>
                <w:sz w:val="22"/>
              </w:rPr>
              <w:t>PAPEL HIGIÊNICO FARDO COM 16 EMBALAGENS COM 4 ROLOS DE 60MX10CM. PAPEL DE FOLHA SIMPLES, 100% FIBRAS NATURAIS, PICOTADO, GOFRADO, BRANCO E NEUTRO.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FRDO</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28</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color w:val="000000"/>
                <w:sz w:val="22"/>
              </w:rPr>
            </w:pPr>
            <w:r w:rsidRPr="00F852B0">
              <w:rPr>
                <w:color w:val="000000"/>
                <w:sz w:val="22"/>
              </w:rPr>
              <w:t>PAPEL TOLAHA BRANCO INTERFOLHADO. PACOTE COM 1000(MIL) FOLHAS DE 2 DOBRAS, GOFRADO E DE ALTA QUALIDADE. FABRICADO COM MATERIAL PURO ( CELULOSE 100% VIRGEM). NÃO POSSUI ODOR. ALTAMENTE ABSORVENTE E RESITENTE AO ÚMIDO. MEDIDA 21,5 X 21 CM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29</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RODO DE MADEIRA 60CM CABO DE 130CM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30</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RODO PLÁSTICO BORRACHA DUPLA MEDINDO 30CM. CABO DE MADEIRA MÍNIMO 130CM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31</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SABÃO EM PÓ EMBALAGEM COM 1KG. LIMPEZA DOMÉSTICA. ASPECTO: PÓ. MODELO COMPROVADAMENTE PRODUZIDO COMO PRIMEIRA LINHA DO FABRICANTE.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32</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SABÃO NEUTRO (LIMPEZA DOMÉSTICA) ASPECTO BARRA. COMPOSIÇAO GLICERINA. AÇÃO BIODEGRADÁVEL.</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33</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SACO DE LIXO 100LITROS COR PRETA. DIMENSÕES 75 X 90 CM. FARDO COM 100 PEÇAS. ESPESSURA 12 MICRAS, PARA LIXO DE GRANDE PESO.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FARDO</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Height w:val="1780"/>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34</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SACO DE LIXO CONVENCIONAL PACOTE COM 10 UNIDADES. MATERIAL POLIETILENO ALTA DENSIDADE. CAPACIDADE 30 LITROS. COSTURA TIPO SIMPLES. TRASNPAREMCIA: OPACO. ESPESSURA 0,10MM.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PCT</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35</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SACO DE LIXO CONVENCIONAL PACOTE COM 10 UNIDADES. MATERIAL POLIETILENO ALTA DENSIDADE. CAPACIDADE 60 LITROS. COSTURA TIPO SIMPLES. TRASNPAREMCIA: OPACO. ESPESSURA 0,10MM.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PCT</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36</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SAPONÁCEO CREMOSO – 300ML. COMPONENTE ATIVO: LIMEAR ALQUIL BENZENO DE SÓDIO, COADJUVANTES: EXPESSANTES, ALCOOLIZANTES, FRAGRANCIA E AGUA. EMBALAGEM COM DADOS DE IDENTIFICAÇAO E MARCA DO FABRICANTE.</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FR.</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lastRenderedPageBreak/>
              <w:t>37</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VASSOURA PIAÇAVA - MODELO COMPROVADAMENTE PRODUZIDO COMO PRIMEIRA LINHA DO FABRICANTE, CAHPA 3, CABO DE MADEIRA 130CM, RECOMENDADA PARA VARRER PISOS SECOS E MOLHADOS, MATERIAIS SOLTOS E MATERIAIS SOLTOS (PAPEIS, RESTOS DE ALIEMNTOS, ETC)</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UND</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38</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VASSOURÃO PIAÇAVA 40 CM, CABO DE MADEIRA 120 CM.</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Pr>
        <w:tc>
          <w:tcPr>
            <w:tcW w:w="710" w:type="dxa"/>
            <w:tcBorders>
              <w:top w:val="single" w:sz="4" w:space="0" w:color="auto"/>
              <w:left w:val="single" w:sz="4" w:space="0" w:color="auto"/>
              <w:bottom w:val="single" w:sz="4" w:space="0" w:color="auto"/>
              <w:right w:val="single" w:sz="4" w:space="0" w:color="auto"/>
            </w:tcBorders>
            <w:vAlign w:val="center"/>
          </w:tcPr>
          <w:p w:rsidR="00F852B0" w:rsidRPr="00C36163" w:rsidRDefault="00F852B0" w:rsidP="00B60841">
            <w:pPr>
              <w:jc w:val="center"/>
              <w:rPr>
                <w:b/>
                <w:sz w:val="24"/>
                <w:szCs w:val="24"/>
              </w:rPr>
            </w:pPr>
            <w:r w:rsidRPr="00C36163">
              <w:rPr>
                <w:b/>
                <w:sz w:val="24"/>
                <w:szCs w:val="24"/>
              </w:rPr>
              <w:t>39</w:t>
            </w:r>
          </w:p>
        </w:tc>
        <w:tc>
          <w:tcPr>
            <w:tcW w:w="3827"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rPr>
                <w:sz w:val="22"/>
              </w:rPr>
            </w:pPr>
            <w:r w:rsidRPr="00F852B0">
              <w:rPr>
                <w:sz w:val="22"/>
              </w:rPr>
              <w:t>VASSOURINHA PARA LIMPAR VASO SANITÁRIO COM SUPORTE DE PLASTICO</w:t>
            </w:r>
          </w:p>
        </w:tc>
        <w:tc>
          <w:tcPr>
            <w:tcW w:w="992"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UN</w:t>
            </w:r>
          </w:p>
        </w:tc>
        <w:tc>
          <w:tcPr>
            <w:tcW w:w="1118" w:type="dxa"/>
            <w:tcBorders>
              <w:top w:val="single" w:sz="4" w:space="0" w:color="auto"/>
              <w:left w:val="single" w:sz="4" w:space="0" w:color="auto"/>
              <w:bottom w:val="single" w:sz="4" w:space="0" w:color="auto"/>
              <w:right w:val="single" w:sz="4" w:space="0" w:color="auto"/>
            </w:tcBorders>
            <w:vAlign w:val="center"/>
          </w:tcPr>
          <w:p w:rsidR="00F852B0" w:rsidRPr="00400AAF" w:rsidRDefault="00F852B0" w:rsidP="00F37723">
            <w:pPr>
              <w:spacing w:after="240" w:line="276" w:lineRule="auto"/>
              <w:jc w:val="center"/>
              <w:rPr>
                <w:color w:val="000000"/>
                <w:sz w:val="24"/>
                <w:szCs w:val="24"/>
              </w:rPr>
            </w:pPr>
            <w:r w:rsidRPr="00400AAF">
              <w:rPr>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pPr>
              <w:jc w:val="right"/>
              <w:rPr>
                <w:rFonts w:ascii="Courier New" w:hAnsi="Courier New" w:cs="Courier New"/>
                <w:b/>
                <w:bCs/>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b/>
                <w:bCs/>
                <w:color w:val="000000"/>
                <w:sz w:val="14"/>
                <w:szCs w:val="14"/>
              </w:rPr>
            </w:pPr>
          </w:p>
        </w:tc>
        <w:tc>
          <w:tcPr>
            <w:tcW w:w="1150" w:type="dxa"/>
            <w:tcBorders>
              <w:top w:val="single" w:sz="4" w:space="0" w:color="auto"/>
              <w:left w:val="single" w:sz="4" w:space="0" w:color="auto"/>
              <w:bottom w:val="single" w:sz="4" w:space="0" w:color="auto"/>
              <w:right w:val="single" w:sz="4" w:space="0" w:color="auto"/>
            </w:tcBorders>
            <w:vAlign w:val="center"/>
          </w:tcPr>
          <w:p w:rsidR="00F852B0" w:rsidRDefault="00F852B0" w:rsidP="00400AAF">
            <w:pPr>
              <w:jc w:val="center"/>
              <w:rPr>
                <w:rFonts w:ascii="Courier New" w:hAnsi="Courier New" w:cs="Courier New"/>
                <w:color w:val="000000"/>
                <w:sz w:val="14"/>
                <w:szCs w:val="14"/>
              </w:rPr>
            </w:pPr>
          </w:p>
        </w:tc>
      </w:tr>
      <w:tr w:rsidR="00F852B0" w:rsidRPr="000B4984" w:rsidTr="0043126A">
        <w:trPr>
          <w:cantSplit/>
          <w:trHeight w:val="418"/>
        </w:trPr>
        <w:tc>
          <w:tcPr>
            <w:tcW w:w="8915" w:type="dxa"/>
            <w:gridSpan w:val="6"/>
            <w:tcBorders>
              <w:top w:val="single" w:sz="4" w:space="0" w:color="auto"/>
              <w:left w:val="single" w:sz="4" w:space="0" w:color="auto"/>
              <w:bottom w:val="single" w:sz="4" w:space="0" w:color="auto"/>
              <w:right w:val="single" w:sz="4" w:space="0" w:color="auto"/>
            </w:tcBorders>
            <w:vAlign w:val="center"/>
          </w:tcPr>
          <w:p w:rsidR="00F852B0" w:rsidRPr="00F852B0" w:rsidRDefault="00F852B0" w:rsidP="00C36163">
            <w:pPr>
              <w:jc w:val="right"/>
              <w:rPr>
                <w:b/>
                <w:bCs/>
                <w:color w:val="000000"/>
                <w:sz w:val="20"/>
                <w:szCs w:val="24"/>
              </w:rPr>
            </w:pPr>
            <w:r w:rsidRPr="00F852B0">
              <w:rPr>
                <w:b/>
                <w:bCs/>
                <w:color w:val="000000"/>
                <w:sz w:val="20"/>
                <w:szCs w:val="24"/>
              </w:rPr>
              <w:t>TOTAL</w:t>
            </w:r>
          </w:p>
        </w:tc>
        <w:tc>
          <w:tcPr>
            <w:tcW w:w="1150" w:type="dxa"/>
            <w:tcBorders>
              <w:top w:val="single" w:sz="4" w:space="0" w:color="auto"/>
              <w:left w:val="single" w:sz="4" w:space="0" w:color="auto"/>
              <w:bottom w:val="single" w:sz="4" w:space="0" w:color="auto"/>
              <w:right w:val="single" w:sz="4" w:space="0" w:color="auto"/>
            </w:tcBorders>
            <w:vAlign w:val="center"/>
          </w:tcPr>
          <w:p w:rsidR="00F852B0" w:rsidRPr="00F852B0" w:rsidRDefault="00F852B0" w:rsidP="00F37723">
            <w:pPr>
              <w:spacing w:after="240"/>
              <w:jc w:val="center"/>
              <w:rPr>
                <w:b/>
                <w:bCs/>
                <w:color w:val="000000"/>
                <w:sz w:val="20"/>
                <w:szCs w:val="24"/>
              </w:rPr>
            </w:pPr>
          </w:p>
        </w:tc>
      </w:tr>
    </w:tbl>
    <w:p w:rsidR="00F852B0" w:rsidRDefault="00F852B0"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A45930">
        <w:rPr>
          <w:b/>
          <w:color w:val="000000" w:themeColor="text1"/>
          <w:sz w:val="24"/>
          <w:szCs w:val="24"/>
        </w:rPr>
        <w:t>051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A45930">
        <w:rPr>
          <w:b w:val="0"/>
          <w:color w:val="000000" w:themeColor="text1"/>
          <w:szCs w:val="24"/>
        </w:rPr>
        <w:t>051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45930">
        <w:rPr>
          <w:b w:val="0"/>
          <w:color w:val="000000" w:themeColor="text1"/>
          <w:szCs w:val="24"/>
        </w:rPr>
        <w:t>051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A45930">
        <w:rPr>
          <w:b/>
          <w:color w:val="000000" w:themeColor="text1"/>
          <w:sz w:val="24"/>
          <w:szCs w:val="24"/>
        </w:rPr>
        <w:t>051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45930">
        <w:rPr>
          <w:b w:val="0"/>
          <w:color w:val="000000" w:themeColor="text1"/>
          <w:szCs w:val="24"/>
        </w:rPr>
        <w:t>051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A45930">
        <w:rPr>
          <w:b/>
          <w:color w:val="000000" w:themeColor="text1"/>
          <w:sz w:val="24"/>
          <w:szCs w:val="24"/>
        </w:rPr>
        <w:t>051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A45930">
        <w:rPr>
          <w:b/>
          <w:sz w:val="24"/>
        </w:rPr>
        <w:t>051</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F852B0">
        <w:rPr>
          <w:b/>
          <w:sz w:val="24"/>
        </w:rPr>
        <w:t>1168/</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4CC" w:rsidRDefault="00E134CC">
      <w:r>
        <w:separator/>
      </w:r>
    </w:p>
  </w:endnote>
  <w:endnote w:type="continuationSeparator" w:id="1">
    <w:p w:rsidR="00E134CC" w:rsidRDefault="00E1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A1EFD" w:rsidRDefault="00EA1EFD" w:rsidP="00EE34B0">
        <w:pPr>
          <w:pStyle w:val="Rodap"/>
          <w:jc w:val="right"/>
        </w:pPr>
        <w:r>
          <w:t>[</w:t>
        </w:r>
        <w:fldSimple w:instr=" PAGE   \* MERGEFORMAT ">
          <w:r w:rsidR="00A45930">
            <w:rPr>
              <w:noProof/>
            </w:rPr>
            <w:t>59</w:t>
          </w:r>
        </w:fldSimple>
        <w:r>
          <w:t>]</w:t>
        </w:r>
      </w:p>
    </w:sdtContent>
  </w:sdt>
  <w:p w:rsidR="00EA1EFD" w:rsidRDefault="00EA1EF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4CC" w:rsidRDefault="00E134CC">
      <w:r>
        <w:separator/>
      </w:r>
    </w:p>
  </w:footnote>
  <w:footnote w:type="continuationSeparator" w:id="1">
    <w:p w:rsidR="00E134CC" w:rsidRDefault="00E13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FD" w:rsidRDefault="00EA1EFD">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C1E3F">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EA1EFD" w:rsidRDefault="00EA1EFD">
                <w:pPr>
                  <w:jc w:val="center"/>
                  <w:rPr>
                    <w:b/>
                    <w:sz w:val="22"/>
                  </w:rPr>
                </w:pPr>
                <w:r>
                  <w:rPr>
                    <w:b/>
                    <w:sz w:val="22"/>
                  </w:rPr>
                  <w:t xml:space="preserve"> </w:t>
                </w:r>
              </w:p>
              <w:p w:rsidR="00EA1EFD" w:rsidRPr="005D3678" w:rsidRDefault="00EA1EFD" w:rsidP="0043177E">
                <w:pPr>
                  <w:ind w:left="708" w:firstLine="708"/>
                  <w:rPr>
                    <w:b/>
                    <w:sz w:val="22"/>
                  </w:rPr>
                </w:pPr>
                <w:r w:rsidRPr="005D3678">
                  <w:rPr>
                    <w:b/>
                    <w:sz w:val="22"/>
                  </w:rPr>
                  <w:t>ESTADO DO RIO DE JANEIRO</w:t>
                </w:r>
              </w:p>
              <w:p w:rsidR="00EA1EFD" w:rsidRPr="005D3678" w:rsidRDefault="00EA1EFD" w:rsidP="005D3678">
                <w:pPr>
                  <w:pStyle w:val="Ttulo4"/>
                  <w:jc w:val="left"/>
                  <w:rPr>
                    <w:sz w:val="24"/>
                  </w:rPr>
                </w:pPr>
                <w:r w:rsidRPr="005D3678">
                  <w:rPr>
                    <w:sz w:val="24"/>
                  </w:rPr>
                  <w:t xml:space="preserve">                    </w:t>
                </w:r>
                <w:r>
                  <w:rPr>
                    <w:sz w:val="24"/>
                  </w:rPr>
                  <w:tab/>
                </w:r>
                <w:r w:rsidRPr="005D3678">
                  <w:rPr>
                    <w:sz w:val="24"/>
                  </w:rPr>
                  <w:t>Prefeitura Municipal de Bom Jardim</w:t>
                </w:r>
              </w:p>
              <w:p w:rsidR="00EA1EFD" w:rsidRPr="005D3678" w:rsidRDefault="00EA1EFD" w:rsidP="005D3678">
                <w:pPr>
                  <w:rPr>
                    <w:b/>
                    <w:sz w:val="22"/>
                  </w:rPr>
                </w:pPr>
                <w:r w:rsidRPr="005D3678">
                  <w:rPr>
                    <w:b/>
                    <w:sz w:val="24"/>
                  </w:rPr>
                  <w:t xml:space="preserve">                     </w:t>
                </w:r>
              </w:p>
            </w:txbxContent>
          </v:textbox>
        </v:shape>
      </w:pict>
    </w:r>
  </w:p>
  <w:p w:rsidR="00EA1EFD" w:rsidRDefault="00EA1EFD"/>
  <w:p w:rsidR="00EA1EFD" w:rsidRDefault="00EA1EFD">
    <w:pPr>
      <w:pStyle w:val="Cabealho"/>
    </w:pPr>
  </w:p>
  <w:p w:rsidR="00EA1EFD" w:rsidRDefault="00EA1EFD">
    <w:pPr>
      <w:pStyle w:val="Cabealho"/>
    </w:pPr>
  </w:p>
  <w:p w:rsidR="00EA1EFD" w:rsidRDefault="00EA1EF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5BF202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364284C"/>
    <w:multiLevelType w:val="multilevel"/>
    <w:tmpl w:val="D7241B62"/>
    <w:lvl w:ilvl="0">
      <w:start w:val="12"/>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097040"/>
    <w:multiLevelType w:val="multilevel"/>
    <w:tmpl w:val="3ED8652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74D1540"/>
    <w:multiLevelType w:val="hybridMultilevel"/>
    <w:tmpl w:val="F0023B3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2DE629A"/>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EA23B71"/>
    <w:multiLevelType w:val="hybridMultilevel"/>
    <w:tmpl w:val="56B6D6B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nsid w:val="34FF4C8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76B540A"/>
    <w:multiLevelType w:val="hybridMultilevel"/>
    <w:tmpl w:val="7B24A4F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E6665B"/>
    <w:multiLevelType w:val="multilevel"/>
    <w:tmpl w:val="F43A1B9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1A60996"/>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CF601B6"/>
    <w:multiLevelType w:val="multilevel"/>
    <w:tmpl w:val="83DAB2C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4665E24"/>
    <w:multiLevelType w:val="multilevel"/>
    <w:tmpl w:val="6C9618E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9">
    <w:nsid w:val="64990984"/>
    <w:multiLevelType w:val="hybridMultilevel"/>
    <w:tmpl w:val="04849FD8"/>
    <w:lvl w:ilvl="0" w:tplc="9CE6C1E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3"/>
  </w:num>
  <w:num w:numId="8">
    <w:abstractNumId w:val="27"/>
  </w:num>
  <w:num w:numId="9">
    <w:abstractNumId w:val="7"/>
  </w:num>
  <w:num w:numId="10">
    <w:abstractNumId w:val="16"/>
  </w:num>
  <w:num w:numId="11">
    <w:abstractNumId w:val="10"/>
  </w:num>
  <w:num w:numId="12">
    <w:abstractNumId w:val="15"/>
  </w:num>
  <w:num w:numId="13">
    <w:abstractNumId w:val="11"/>
  </w:num>
  <w:num w:numId="14">
    <w:abstractNumId w:val="26"/>
  </w:num>
  <w:num w:numId="15">
    <w:abstractNumId w:val="13"/>
  </w:num>
  <w:num w:numId="16">
    <w:abstractNumId w:val="17"/>
  </w:num>
  <w:num w:numId="17">
    <w:abstractNumId w:val="19"/>
  </w:num>
  <w:num w:numId="18">
    <w:abstractNumId w:val="24"/>
  </w:num>
  <w:num w:numId="19">
    <w:abstractNumId w:val="8"/>
  </w:num>
  <w:num w:numId="20">
    <w:abstractNumId w:val="21"/>
  </w:num>
  <w:num w:numId="21">
    <w:abstractNumId w:val="29"/>
  </w:num>
  <w:num w:numId="22">
    <w:abstractNumId w:val="6"/>
  </w:num>
  <w:num w:numId="23">
    <w:abstractNumId w:val="0"/>
  </w:num>
  <w:num w:numId="24">
    <w:abstractNumId w:val="1"/>
  </w:num>
  <w:num w:numId="25">
    <w:abstractNumId w:val="2"/>
  </w:num>
  <w:num w:numId="26">
    <w:abstractNumId w:val="3"/>
  </w:num>
  <w:num w:numId="27">
    <w:abstractNumId w:val="28"/>
  </w:num>
  <w:num w:numId="28">
    <w:abstractNumId w:val="20"/>
  </w:num>
  <w:num w:numId="29">
    <w:abstractNumId w:val="14"/>
  </w:num>
  <w:num w:numId="30">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216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3CA6"/>
    <w:rsid w:val="000258CA"/>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5F3B"/>
    <w:rsid w:val="003D0F98"/>
    <w:rsid w:val="003D2C45"/>
    <w:rsid w:val="003D6C7D"/>
    <w:rsid w:val="003D7619"/>
    <w:rsid w:val="003E456D"/>
    <w:rsid w:val="003E61FA"/>
    <w:rsid w:val="003F1A9C"/>
    <w:rsid w:val="003F2634"/>
    <w:rsid w:val="003F7EF2"/>
    <w:rsid w:val="00400AAF"/>
    <w:rsid w:val="0040211C"/>
    <w:rsid w:val="00404406"/>
    <w:rsid w:val="00405B74"/>
    <w:rsid w:val="00412892"/>
    <w:rsid w:val="004133E7"/>
    <w:rsid w:val="00421079"/>
    <w:rsid w:val="00421122"/>
    <w:rsid w:val="004222AD"/>
    <w:rsid w:val="0042571F"/>
    <w:rsid w:val="0043031F"/>
    <w:rsid w:val="0043126A"/>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6046"/>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66"/>
    <w:rsid w:val="007543F2"/>
    <w:rsid w:val="007563F8"/>
    <w:rsid w:val="0075685D"/>
    <w:rsid w:val="00762E1E"/>
    <w:rsid w:val="0076407A"/>
    <w:rsid w:val="0077452D"/>
    <w:rsid w:val="00776ECE"/>
    <w:rsid w:val="007775E9"/>
    <w:rsid w:val="007844F8"/>
    <w:rsid w:val="007848E1"/>
    <w:rsid w:val="00785057"/>
    <w:rsid w:val="007851CC"/>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1E3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118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2E8B"/>
    <w:rsid w:val="00933A52"/>
    <w:rsid w:val="00933AB3"/>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5930"/>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B735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51D0"/>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C45"/>
    <w:rsid w:val="00D45EF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34CC"/>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6799"/>
    <w:rsid w:val="00E37578"/>
    <w:rsid w:val="00E403F3"/>
    <w:rsid w:val="00E405F2"/>
    <w:rsid w:val="00E410DC"/>
    <w:rsid w:val="00E41257"/>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1EF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8F2"/>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2B0"/>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619"/>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 w:type="paragraph" w:customStyle="1" w:styleId="PargrafodaLista16">
    <w:name w:val="Parágrafo da Lista16"/>
    <w:basedOn w:val="Normal"/>
    <w:rsid w:val="007563F8"/>
    <w:pPr>
      <w:suppressAutoHyphens/>
      <w:spacing w:line="100" w:lineRule="atLeast"/>
      <w:ind w:left="720"/>
    </w:pPr>
    <w:rPr>
      <w:sz w:val="20"/>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76882-909C-4127-9683-A77E9FE4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59</Pages>
  <Words>16478</Words>
  <Characters>88985</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105253</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2018-05-21T18:52:00Z</cp:lastPrinted>
  <dcterms:created xsi:type="dcterms:W3CDTF">2018-05-29T17:03:00Z</dcterms:created>
  <dcterms:modified xsi:type="dcterms:W3CDTF">2018-05-29T17:03:00Z</dcterms:modified>
</cp:coreProperties>
</file>